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687" w:lineRule="exact"/>
        <w:ind w:left="856"/>
        <w:jc w:val="center"/>
        <w:rPr>
          <w:rFonts w:hint="eastAsia" w:ascii="宋体" w:hAnsi="宋体" w:eastAsia="宋体" w:cs="宋体"/>
          <w:b/>
          <w:bCs/>
          <w:spacing w:val="22"/>
          <w:position w:val="18"/>
          <w:sz w:val="43"/>
          <w:szCs w:val="43"/>
          <w:lang w:eastAsia="zh-CN"/>
        </w:rPr>
      </w:pPr>
      <w:r>
        <w:rPr>
          <w:rFonts w:ascii="宋体" w:hAnsi="宋体" w:eastAsia="宋体" w:cs="宋体"/>
          <w:b/>
          <w:bCs/>
          <w:spacing w:val="22"/>
          <w:position w:val="18"/>
          <w:sz w:val="43"/>
          <w:szCs w:val="43"/>
        </w:rPr>
        <w:t>2023年度</w:t>
      </w:r>
      <w:r>
        <w:rPr>
          <w:rFonts w:hint="eastAsia" w:ascii="宋体" w:hAnsi="宋体" w:eastAsia="宋体" w:cs="宋体"/>
          <w:b/>
          <w:bCs/>
          <w:spacing w:val="22"/>
          <w:position w:val="18"/>
          <w:sz w:val="43"/>
          <w:szCs w:val="43"/>
          <w:lang w:eastAsia="zh-CN"/>
        </w:rPr>
        <w:t>益阳医学高等专科学校</w:t>
      </w:r>
    </w:p>
    <w:p>
      <w:pPr>
        <w:spacing w:before="139" w:line="687" w:lineRule="exact"/>
        <w:ind w:left="856"/>
        <w:jc w:val="center"/>
        <w:rPr>
          <w:rFonts w:ascii="宋体" w:hAnsi="宋体" w:eastAsia="宋体" w:cs="宋体"/>
          <w:sz w:val="43"/>
          <w:szCs w:val="43"/>
        </w:rPr>
      </w:pPr>
      <w:r>
        <w:rPr>
          <w:rFonts w:hint="eastAsia" w:ascii="宋体" w:hAnsi="宋体" w:eastAsia="宋体" w:cs="宋体"/>
          <w:b/>
          <w:bCs/>
          <w:spacing w:val="-4"/>
          <w:sz w:val="43"/>
          <w:szCs w:val="43"/>
          <w:lang w:eastAsia="zh-CN"/>
        </w:rPr>
        <w:t>整体支出</w:t>
      </w:r>
      <w:r>
        <w:rPr>
          <w:rFonts w:ascii="宋体" w:hAnsi="宋体" w:eastAsia="宋体" w:cs="宋体"/>
          <w:b/>
          <w:bCs/>
          <w:spacing w:val="-4"/>
          <w:sz w:val="43"/>
          <w:szCs w:val="43"/>
        </w:rPr>
        <w:t>绩效自评报告</w:t>
      </w:r>
    </w:p>
    <w:p>
      <w:pPr>
        <w:spacing w:line="311" w:lineRule="auto"/>
        <w:rPr>
          <w:rFonts w:ascii="Arial"/>
          <w:sz w:val="21"/>
        </w:rPr>
      </w:pPr>
    </w:p>
    <w:p>
      <w:pPr>
        <w:spacing w:line="311" w:lineRule="auto"/>
        <w:rPr>
          <w:rFonts w:ascii="Arial"/>
          <w:sz w:val="21"/>
        </w:rPr>
      </w:pPr>
    </w:p>
    <w:p>
      <w:pPr>
        <w:spacing w:before="100" w:line="538" w:lineRule="exact"/>
        <w:ind w:left="609"/>
        <w:rPr>
          <w:rFonts w:ascii="黑体" w:hAnsi="黑体" w:eastAsia="黑体" w:cs="黑体"/>
          <w:sz w:val="31"/>
          <w:szCs w:val="31"/>
        </w:rPr>
      </w:pPr>
      <w:r>
        <w:rPr>
          <w:rFonts w:ascii="黑体" w:hAnsi="黑体" w:eastAsia="黑体" w:cs="黑体"/>
          <w:spacing w:val="25"/>
          <w:position w:val="16"/>
          <w:sz w:val="31"/>
          <w:szCs w:val="31"/>
        </w:rPr>
        <w:t>一、部门(单位)基本情况</w:t>
      </w:r>
    </w:p>
    <w:p>
      <w:pPr>
        <w:widowControl w:val="0"/>
        <w:wordWrap/>
        <w:adjustRightInd/>
        <w:snapToGrid/>
        <w:spacing w:before="0" w:after="0" w:line="360" w:lineRule="auto"/>
        <w:ind w:left="0" w:leftChars="0" w:right="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eastAsia="zh-CN"/>
        </w:rPr>
        <w:t>职能职责</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益阳医学高等专科学校创建于1950年，前身为益阳卫生学校。学校实行“省市共建共管、以市为主”的管理体制，为湖南省唯一一所医药卫生类全日制高等专科学校，是全国首批急救教育试点学校、全国首批学校急救教育省域培训基地、全国首批健康学校建设单位、国家医师资格考试实践技能考试(口腔类别)基地、全国红十字模范单位、国家自然科学基金依托单位、国家口腔健康教育基地、教育部“1+X”职业技能等级证书优秀试点院校、湖南省防治血吸虫病培训基地、中南大学湘雅医院护理人才培养合作学校，先后获评湖南省文明高校、湖南省平安高校、湖南省乡村医生优秀培养学校、湖南省最美高校、湖南省征兵工作先进单位、湖南省模范职工之家、湖南省平安建设示范校、湖南省铸牢中华民族共同体意识教育示范学校。</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校占地501.6亩，校舍建筑面积16.6万平方米，固定资产53168万元，教学科研仪器设备总值14100万元，图书馆馆藏图书资源108万册。学校设置有16个教育教辅机构，开设有临床医学、口腔医学、药学、护理等18个普通全日制专科教育专业，其中护理专业为省级特色专业，口腔医学和药学专业为中央财政支持专业和湖南省综合改革试点专业。护理专业群、药学专业群和临床医学专业群为湖南省楚怡高水平高职专业群建设计划建设单位A档。</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校面向全国18个省份招生，全日制在校学生近12000人。现有教职员工900余人，其中高级职称195人。现有1所直属综合型附属医院，1所直属附属口腔医院，6所非直属附属医院，13所教学医院。学校建有国家职业技能鉴定所，是教育部“1+X”证书制度试点院校和湖南省职业技能等级认定试点院校；建有环洞庭湖血吸虫与病原微生物感染控制技术重点实验室、安化多花黄精加工技术及其产品开发重点实验室、武陵山中医药研究所等科研机构，学校生命科学馆、中药标本馆为省级科普教育基地；建有护理（助产）实训中心、临床医学（血防）实训中心、口腔医学实训中心等6个现代化实验实训中心和148个现代化实验实训室，拥有稳定的校外定向实习就业基地百余个。</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校秉持“明德弘医，博学致远”的校训，为党育人、为国育才，全面落实立德树人根本任务，统筹推进“三全育人”综合改革，始终坚持以提高人才培养质量为中心，以家园文化为代表的中华优秀文化为引领，以服务学生为宗旨，以促进就业为导向，着力打造“活力校园、法治校园、科技校园、幸福校园”。近年来，我校临床医学、口腔医学、护理、助产专业学生参加执业资格考试通过率排名全省前列，“专升本”录取人数排名全省前列，并多次在全国或全省高职院校技能竞赛取得优异成绩，毕业生就业率稳定在90%以上，学生与家长满意度高，用人单位满意度高。</w:t>
      </w:r>
    </w:p>
    <w:p>
      <w:pPr>
        <w:widowControl w:val="0"/>
        <w:wordWrap/>
        <w:adjustRightInd/>
        <w:snapToGrid/>
        <w:spacing w:before="0" w:after="0" w:line="360" w:lineRule="auto"/>
        <w:ind w:left="0" w:leftChars="0" w:right="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（二）机构设置</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学校内设14个党群行政机构，分别为党政办公室、科研处、工会、计划财务处、组织人事处、宣传统战部、纪检监察室、教务处、学工处、保卫处、招生就业处、后勤处、发展规划处、共青团；16个教学教辅机构，分别为：质量评价中心、图书馆、实训中心、信息技术中心、马克思主义学院、医学人文学院、继续教育学院、临床医学院、口腔医学院、护理学院、基础医学院、药学院、公共卫生与检验医学院、康养学院；学校另有1所直属综合型附属医院和1所附属口腔医院。</w:t>
      </w:r>
    </w:p>
    <w:p>
      <w:pPr>
        <w:pStyle w:val="3"/>
        <w:rPr>
          <w:rFonts w:hint="eastAsia"/>
        </w:rPr>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一般公共预算支出情况</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年度学校一般公共预算财政拨款支出共计</w:t>
      </w:r>
      <w:r>
        <w:rPr>
          <w:rFonts w:hint="eastAsia" w:ascii="仿宋_GB2312" w:hAnsi="仿宋" w:eastAsia="仿宋_GB2312"/>
          <w:sz w:val="32"/>
          <w:szCs w:val="32"/>
          <w:lang w:val="en-US" w:eastAsia="zh-CN"/>
        </w:rPr>
        <w:t>16395.1</w:t>
      </w:r>
      <w:r>
        <w:rPr>
          <w:rFonts w:hint="eastAsia" w:ascii="仿宋_GB2312" w:hAnsi="仿宋" w:eastAsia="仿宋_GB2312"/>
          <w:sz w:val="32"/>
          <w:szCs w:val="32"/>
        </w:rPr>
        <w:t>万元，其中基本支出</w:t>
      </w:r>
      <w:r>
        <w:rPr>
          <w:rFonts w:hint="eastAsia" w:ascii="仿宋_GB2312" w:hAnsi="仿宋" w:eastAsia="仿宋_GB2312"/>
          <w:sz w:val="32"/>
          <w:szCs w:val="32"/>
          <w:lang w:val="en-US" w:eastAsia="zh-CN"/>
        </w:rPr>
        <w:t>5156.77</w:t>
      </w:r>
      <w:r>
        <w:rPr>
          <w:rFonts w:hint="eastAsia" w:ascii="仿宋_GB2312" w:hAnsi="仿宋" w:eastAsia="仿宋_GB2312"/>
          <w:sz w:val="32"/>
          <w:szCs w:val="32"/>
        </w:rPr>
        <w:t>万元，项目支出</w:t>
      </w:r>
      <w:r>
        <w:rPr>
          <w:rFonts w:hint="eastAsia" w:ascii="仿宋_GB2312" w:hAnsi="仿宋" w:eastAsia="仿宋_GB2312"/>
          <w:sz w:val="32"/>
          <w:szCs w:val="32"/>
          <w:lang w:val="en-US" w:eastAsia="zh-CN"/>
        </w:rPr>
        <w:t>11238.33</w:t>
      </w:r>
      <w:r>
        <w:rPr>
          <w:rFonts w:hint="eastAsia" w:ascii="仿宋_GB2312" w:hAnsi="仿宋" w:eastAsia="仿宋_GB2312"/>
          <w:sz w:val="32"/>
          <w:szCs w:val="32"/>
        </w:rPr>
        <w:t>万元。</w:t>
      </w:r>
    </w:p>
    <w:p>
      <w:pPr>
        <w:numPr>
          <w:ilvl w:val="0"/>
          <w:numId w:val="2"/>
        </w:numPr>
        <w:spacing w:before="143" w:line="523" w:lineRule="exact"/>
        <w:ind w:left="754"/>
        <w:rPr>
          <w:rFonts w:ascii="楷体" w:hAnsi="楷体" w:eastAsia="楷体" w:cs="楷体"/>
          <w:b/>
          <w:bCs/>
          <w:spacing w:val="15"/>
          <w:position w:val="15"/>
          <w:sz w:val="31"/>
          <w:szCs w:val="31"/>
        </w:rPr>
      </w:pPr>
      <w:r>
        <w:rPr>
          <w:rFonts w:ascii="楷体" w:hAnsi="楷体" w:eastAsia="楷体" w:cs="楷体"/>
          <w:b/>
          <w:bCs/>
          <w:spacing w:val="15"/>
          <w:position w:val="15"/>
          <w:sz w:val="31"/>
          <w:szCs w:val="31"/>
        </w:rPr>
        <w:t>基本支出情况</w:t>
      </w:r>
    </w:p>
    <w:p>
      <w:pPr>
        <w:snapToGrid w:val="0"/>
        <w:spacing w:line="360" w:lineRule="auto"/>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基本支出中在职人员经费支出</w:t>
      </w:r>
      <w:r>
        <w:rPr>
          <w:rFonts w:hint="eastAsia" w:ascii="仿宋_GB2312" w:hAnsi="仿宋" w:eastAsia="仿宋_GB2312"/>
          <w:sz w:val="32"/>
          <w:szCs w:val="32"/>
          <w:lang w:val="en-US" w:eastAsia="zh-CN"/>
        </w:rPr>
        <w:t>3681.70</w:t>
      </w:r>
      <w:r>
        <w:rPr>
          <w:rFonts w:hint="eastAsia" w:ascii="仿宋_GB2312" w:hAnsi="仿宋" w:eastAsia="仿宋_GB2312"/>
          <w:sz w:val="32"/>
          <w:szCs w:val="32"/>
        </w:rPr>
        <w:t>万元，日常运行经费支出</w:t>
      </w:r>
      <w:r>
        <w:rPr>
          <w:rFonts w:hint="eastAsia" w:ascii="仿宋_GB2312" w:hAnsi="仿宋" w:eastAsia="仿宋_GB2312"/>
          <w:sz w:val="32"/>
          <w:szCs w:val="32"/>
          <w:lang w:val="en-US" w:eastAsia="zh-CN"/>
        </w:rPr>
        <w:t>823.10</w:t>
      </w:r>
      <w:r>
        <w:rPr>
          <w:rFonts w:hint="eastAsia" w:ascii="仿宋_GB2312" w:hAnsi="仿宋" w:eastAsia="仿宋_GB2312"/>
          <w:sz w:val="32"/>
          <w:szCs w:val="32"/>
        </w:rPr>
        <w:t>万元</w:t>
      </w:r>
      <w:r>
        <w:rPr>
          <w:rFonts w:hint="eastAsia" w:ascii="仿宋_GB2312" w:hAnsi="仿宋" w:eastAsia="仿宋_GB2312"/>
          <w:sz w:val="32"/>
          <w:szCs w:val="32"/>
          <w:lang w:eastAsia="zh-CN"/>
        </w:rPr>
        <w:t>，对个人和家庭的支出</w:t>
      </w:r>
      <w:r>
        <w:rPr>
          <w:rFonts w:hint="eastAsia" w:ascii="仿宋_GB2312" w:hAnsi="仿宋" w:eastAsia="仿宋_GB2312"/>
          <w:sz w:val="32"/>
          <w:szCs w:val="32"/>
          <w:lang w:val="en-US" w:eastAsia="zh-CN"/>
        </w:rPr>
        <w:t>651.97万元。</w:t>
      </w:r>
    </w:p>
    <w:p>
      <w:pPr>
        <w:numPr>
          <w:ilvl w:val="0"/>
          <w:numId w:val="2"/>
        </w:numPr>
        <w:spacing w:before="143" w:line="523" w:lineRule="exact"/>
        <w:ind w:left="754"/>
        <w:rPr>
          <w:rFonts w:hint="eastAsia" w:ascii="楷体" w:hAnsi="楷体" w:eastAsia="楷体" w:cs="楷体"/>
          <w:b/>
          <w:bCs/>
          <w:spacing w:val="15"/>
          <w:position w:val="15"/>
          <w:sz w:val="31"/>
          <w:szCs w:val="31"/>
        </w:rPr>
      </w:pPr>
      <w:r>
        <w:rPr>
          <w:rFonts w:hint="eastAsia" w:ascii="楷体" w:hAnsi="楷体" w:eastAsia="楷体" w:cs="楷体"/>
          <w:b/>
          <w:bCs/>
          <w:spacing w:val="15"/>
          <w:position w:val="15"/>
          <w:sz w:val="31"/>
          <w:szCs w:val="31"/>
        </w:rPr>
        <w:t>项目支出情况</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11238.33</w:t>
      </w:r>
      <w:r>
        <w:rPr>
          <w:rFonts w:hint="eastAsia" w:ascii="仿宋_GB2312" w:hAnsi="仿宋" w:eastAsia="仿宋_GB2312"/>
          <w:sz w:val="32"/>
          <w:szCs w:val="32"/>
        </w:rPr>
        <w:t>万元，主要用于学校</w:t>
      </w:r>
      <w:r>
        <w:rPr>
          <w:rFonts w:hint="eastAsia" w:ascii="仿宋_GB2312" w:hAnsi="仿宋" w:eastAsia="仿宋_GB2312"/>
          <w:sz w:val="32"/>
          <w:szCs w:val="32"/>
          <w:lang w:eastAsia="zh-CN"/>
        </w:rPr>
        <w:t>康养项目，包含</w:t>
      </w:r>
      <w:r>
        <w:rPr>
          <w:rFonts w:hint="eastAsia" w:ascii="仿宋_GB2312" w:hAnsi="仿宋" w:eastAsia="仿宋_GB2312"/>
          <w:sz w:val="32"/>
          <w:szCs w:val="32"/>
        </w:rPr>
        <w:t>信息化建设、实验室更新改造、专用设备购置等。</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年度学校“三公”经费财政拨款支出为</w:t>
      </w:r>
      <w:r>
        <w:rPr>
          <w:rFonts w:hint="eastAsia" w:ascii="仿宋_GB2312" w:hAnsi="仿宋" w:eastAsia="仿宋_GB2312"/>
          <w:sz w:val="32"/>
          <w:szCs w:val="32"/>
          <w:lang w:val="en-US" w:eastAsia="zh-CN"/>
        </w:rPr>
        <w:t>12.02</w:t>
      </w:r>
      <w:r>
        <w:rPr>
          <w:rFonts w:hint="eastAsia" w:ascii="仿宋_GB2312" w:hAnsi="仿宋" w:eastAsia="仿宋_GB2312"/>
          <w:sz w:val="32"/>
          <w:szCs w:val="32"/>
        </w:rPr>
        <w:t>万元，其中：公务接待费支出为</w:t>
      </w:r>
      <w:r>
        <w:rPr>
          <w:rFonts w:hint="eastAsia" w:ascii="仿宋_GB2312" w:hAnsi="仿宋" w:eastAsia="仿宋_GB2312"/>
          <w:sz w:val="32"/>
          <w:szCs w:val="32"/>
          <w:lang w:val="en-US" w:eastAsia="zh-CN"/>
        </w:rPr>
        <w:t>12.02</w:t>
      </w:r>
      <w:r>
        <w:rPr>
          <w:rFonts w:hint="eastAsia" w:ascii="仿宋_GB2312" w:hAnsi="仿宋" w:eastAsia="仿宋_GB2312"/>
          <w:sz w:val="32"/>
          <w:szCs w:val="32"/>
        </w:rPr>
        <w:t>万元。</w:t>
      </w:r>
      <w:r>
        <w:rPr>
          <w:rFonts w:hint="eastAsia" w:ascii="仿宋_GB2312" w:hAnsi="仿宋" w:eastAsia="仿宋_GB2312"/>
          <w:sz w:val="32"/>
          <w:szCs w:val="32"/>
          <w:lang w:eastAsia="zh-CN"/>
        </w:rPr>
        <w:t>公务</w:t>
      </w:r>
      <w:r>
        <w:rPr>
          <w:rFonts w:hint="eastAsia" w:ascii="仿宋_GB2312" w:hAnsi="仿宋" w:eastAsia="仿宋_GB2312"/>
          <w:sz w:val="32"/>
          <w:szCs w:val="32"/>
        </w:rPr>
        <w:t>接待支出主要用于出席会议、考察调研、执行任务、学习交流、检查指导、请示汇报工作等公务活动。</w:t>
      </w:r>
    </w:p>
    <w:p>
      <w:pPr>
        <w:pStyle w:val="3"/>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政府性基金预算支出情况</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年学校政府性基金预算支出为</w:t>
      </w:r>
      <w:r>
        <w:rPr>
          <w:rFonts w:hint="eastAsia" w:ascii="仿宋_GB2312" w:hAnsi="仿宋" w:eastAsia="仿宋_GB2312"/>
          <w:sz w:val="32"/>
          <w:szCs w:val="32"/>
          <w:lang w:val="en-US" w:eastAsia="zh-CN"/>
        </w:rPr>
        <w:t>5698.13</w:t>
      </w:r>
      <w:r>
        <w:rPr>
          <w:rFonts w:hint="eastAsia" w:ascii="仿宋_GB2312" w:hAnsi="仿宋" w:eastAsia="仿宋_GB2312"/>
          <w:sz w:val="32"/>
          <w:szCs w:val="32"/>
        </w:rPr>
        <w:t>万</w:t>
      </w:r>
      <w:r>
        <w:rPr>
          <w:rFonts w:hint="eastAsia" w:ascii="仿宋_GB2312" w:hAnsi="仿宋" w:eastAsia="仿宋_GB2312"/>
          <w:sz w:val="32"/>
          <w:szCs w:val="32"/>
          <w:lang w:val="en-US" w:eastAsia="zh-CN"/>
        </w:rPr>
        <w:t>元</w:t>
      </w:r>
      <w:r>
        <w:rPr>
          <w:rFonts w:hint="eastAsia" w:ascii="仿宋_GB2312" w:hAnsi="仿宋" w:eastAsia="仿宋_GB2312"/>
          <w:sz w:val="32"/>
          <w:szCs w:val="32"/>
        </w:rPr>
        <w:t>，主要用于</w:t>
      </w:r>
      <w:r>
        <w:rPr>
          <w:rFonts w:hint="eastAsia" w:ascii="仿宋_GB2312" w:hAnsi="仿宋" w:eastAsia="仿宋_GB2312"/>
          <w:sz w:val="32"/>
          <w:szCs w:val="32"/>
          <w:lang w:val="en-US" w:eastAsia="zh-CN"/>
        </w:rPr>
        <w:t>房屋建筑物构建支出3096.42万元，办公设备购置支出224.31万元，专用设备购置支出1423.23万元，基础设施建设228.83万元，大型修缮306.74万元，无形资产购置支出210.65万元，其他资本性支出207.95万元</w:t>
      </w:r>
      <w:r>
        <w:rPr>
          <w:rFonts w:hint="eastAsia" w:ascii="仿宋_GB2312" w:hAnsi="仿宋" w:eastAsia="仿宋_GB2312"/>
          <w:sz w:val="32"/>
          <w:szCs w:val="32"/>
        </w:rPr>
        <w:t>。</w:t>
      </w:r>
    </w:p>
    <w:p>
      <w:pPr>
        <w:pStyle w:val="3"/>
        <w:rPr>
          <w:rFonts w:hint="eastAsia"/>
        </w:rPr>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国有资本经营预算支出情况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ind w:firstLine="640" w:firstLineChars="200"/>
        <w:rPr>
          <w:rFonts w:hint="eastAsia" w:ascii="仿宋" w:hAnsi="仿宋" w:eastAsia="仿宋"/>
          <w:sz w:val="32"/>
          <w:szCs w:val="32"/>
          <w:lang w:val="en-US" w:eastAsia="zh-CN"/>
        </w:rPr>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社会保险基金预算支出情况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rPr>
          <w:rFonts w:hint="eastAsia" w:ascii="仿宋" w:hAnsi="仿宋" w:eastAsia="仿宋"/>
          <w:sz w:val="32"/>
          <w:szCs w:val="32"/>
          <w:lang w:val="en-US" w:eastAsia="zh-CN"/>
        </w:rPr>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部门整体支出绩效情况</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根据学校年初工作规划和重点工作，围绕市委、市政府的工作部署，积极履行职责，强化管理，较好地完成了年度工作目标。同时加强预算收支管理，不断建立健全内部管理制度，梳理内部管理流程，部门整体支出管理情况得到了提升。部门整体支出绩效情况如下：</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（一）经济性评价方面</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预算执行方面：除专项预算的追加和政策性工资绩效预算的追加外，支出总额控制在预算总额以内；转移支付在收到专项资金时及时进行了拨付，不存在截留或滞留专项资金情况；三公经费总额和财政拨款支出三公经费总体控制较好。</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2、资产管理方面：完善了资产管理制度，对学校资产进行了全面盘点清查，设置了各处室系部资产管理员，做好了资产台账，实现了实物资产的“一物一卡一条码”，总体执行较好。</w:t>
      </w:r>
    </w:p>
    <w:p>
      <w:pPr>
        <w:snapToGrid w:val="0"/>
        <w:spacing w:line="360" w:lineRule="auto"/>
        <w:ind w:firstLine="640" w:firstLineChars="200"/>
        <w:rPr>
          <w:rFonts w:hint="default" w:ascii="仿宋" w:hAnsi="仿宋" w:eastAsia="仿宋"/>
          <w:sz w:val="32"/>
          <w:szCs w:val="32"/>
          <w:lang w:val="en-US" w:eastAsia="zh-CN"/>
        </w:rPr>
      </w:pPr>
      <w:r>
        <w:rPr>
          <w:rFonts w:hint="eastAsia" w:ascii="仿宋_GB2312" w:hAnsi="仿宋" w:eastAsia="仿宋_GB2312"/>
          <w:sz w:val="32"/>
          <w:szCs w:val="32"/>
          <w:lang w:val="en-US" w:eastAsia="zh-CN"/>
        </w:rPr>
        <w:t>3、制度建设方面：出台了《采购管理细则》《基建工程和维修管理办法》《项目建设全过程绩效管理暂行办法》等30多项制度，修订完善学校章程，修订完善三重一大议事规则，坚持和完善党委领导下的校长负责制，切实执行党务、校务公开制度，构建了比较完备的学校管理制度体系。</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（二）效率性评价和有效性评价</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文化铸魂凝聚人心。通过持续开展“减惯性、去惰性、提血性”解放思想先导行动，实施“全员淬火”方案，修订绩效奖励办法和职称评审办法，统一了全校教职员工思想，调动了全校教职员工干事创业的主动性，激发了全校教职员工改革创新的创造性，筑牢了“和而不同、优劳优得、团结进取”的家园文化基石。</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val="en-US" w:eastAsia="en-US"/>
        </w:rPr>
        <w:t>队伍建设卓有成效。</w:t>
      </w:r>
      <w:r>
        <w:rPr>
          <w:rFonts w:hint="eastAsia" w:ascii="仿宋_GB2312" w:hAnsi="仿宋" w:eastAsia="仿宋_GB2312"/>
          <w:sz w:val="32"/>
          <w:szCs w:val="32"/>
          <w:lang w:val="en-US" w:eastAsia="zh-CN"/>
        </w:rPr>
        <w:t>全面贯彻市委市政府“三个提升年行动”，以能力提升助推执行力提升。优化干部梯队建设，提任副处级干部2名、正科级干部19名（含党务干部1名，教学教辅副职8名），副科级干部17名（含业务干部13名）。强化师资队伍建设，组织开展“双师型”教师分级认定工作，拟认定238人为“双师型”教师，立项名师工作室5个，遴选2023年度领军人才培养对象17名。强化人才队伍培训，举办春季培训班、辅导员培训班、教职工年度网络选学培训班、新进教职工岗前培训班各1期，参训人员1000余人次；选送优秀教职工参加国培、省培项目700余人次；选送6名教职工赴政府部门（企事业单位）跟班学习。</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val="en-US" w:eastAsia="en-US"/>
        </w:rPr>
        <w:t>教育教学成果丰硕。</w:t>
      </w:r>
      <w:r>
        <w:rPr>
          <w:rFonts w:hint="eastAsia" w:ascii="仿宋_GB2312" w:hAnsi="仿宋" w:eastAsia="仿宋_GB2312"/>
          <w:sz w:val="32"/>
          <w:szCs w:val="32"/>
          <w:lang w:val="en-US" w:eastAsia="zh-CN"/>
        </w:rPr>
        <w:t>培养湖南省“楚怡”教学名师1人、益阳市第二届“银城青年英才”1人、“湖南省高校辅导员年度提名人物”1人，省级教学创新团队2个；获得省级教学成果二等奖1项，立项省部级课题17个，教师教学能力竞赛获国赛一等奖7项，二等奖7项，三等奖6项（行业赛）；学生职业技能竞赛获国赛一等奖1项，省赛一等奖13项。</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val="en-US" w:eastAsia="en-US"/>
        </w:rPr>
        <w:t>专业结构</w:t>
      </w:r>
      <w:r>
        <w:rPr>
          <w:rFonts w:hint="eastAsia" w:ascii="仿宋_GB2312" w:hAnsi="仿宋" w:eastAsia="仿宋_GB2312"/>
          <w:sz w:val="32"/>
          <w:szCs w:val="32"/>
          <w:lang w:val="en-US" w:eastAsia="zh-CN"/>
        </w:rPr>
        <w:t>不断</w:t>
      </w:r>
      <w:r>
        <w:rPr>
          <w:rFonts w:hint="eastAsia" w:ascii="仿宋_GB2312" w:hAnsi="仿宋" w:eastAsia="仿宋_GB2312"/>
          <w:sz w:val="32"/>
          <w:szCs w:val="32"/>
          <w:lang w:val="en-US" w:eastAsia="en-US"/>
        </w:rPr>
        <w:t>优化。</w:t>
      </w:r>
      <w:r>
        <w:rPr>
          <w:rFonts w:hint="eastAsia" w:ascii="仿宋_GB2312" w:hAnsi="仿宋" w:eastAsia="仿宋_GB2312"/>
          <w:sz w:val="32"/>
          <w:szCs w:val="32"/>
          <w:lang w:val="en-US" w:eastAsia="zh-CN"/>
        </w:rPr>
        <w:t>同步国家大健康产业战略和社会发展趋势，新增口腔医学技术和食品检验检测技术2个专业。紧扣入口、出口，深化校地合作，新增岳阳县第三中学等优质生源基地8个。2023年学校招生计划4260人，录取率达100%，到校率达96%，历史类录取分数为382分，最高分458分；物理类录取分数为395分，最高分524分，共计有324名新生达到或超过本科录取线。</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5、人才培养量质齐升。2023年专升本录取人数达767人（比去年增加106人），升学率达20.3%；护士资格考试通过率接近99%，毕业生初次就业率达到了93.9%，比去年增长5.9个百分点，高出湖南省平均就业率3个百分点。</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lang w:val="en-US" w:eastAsia="en-US"/>
        </w:rPr>
        <w:t>社会服务持续发力。</w:t>
      </w:r>
      <w:r>
        <w:rPr>
          <w:rFonts w:hint="eastAsia" w:ascii="仿宋_GB2312" w:hAnsi="仿宋" w:eastAsia="仿宋_GB2312"/>
          <w:sz w:val="32"/>
          <w:szCs w:val="32"/>
          <w:lang w:val="en-US" w:eastAsia="zh-CN"/>
        </w:rPr>
        <w:t>2023年，学校成功获批国家医师资格考试实践技能考试（口腔类别）基地，成为国内第二所、省内第一所有资质承办此类型考试的高职高专院校；成功入选全国首批急救教育试点学校和全国首批急救省域培训基地，成功入选全国首批健康学校建设单位，成功申报养老托育服务人才培养基地国债项目，成功获评全省筑牢中华民族共同体意识示范校，成功申报市属高校首个市级重点新型智库益阳市大健康产业发展研究院，新增益阳市重点实验室1个，服务社会能力显著提升。</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三项重点工作有力推进。“双高”建设稳步推进，标志性成果完成率超过预期，即将迎接教育厅中期验收。承接省教育厅提质培优项目任务已全部高质量完成，均能验收通过，并获多项国家、省、市荣誉。与湘南学院签订本科联合办学协议，待教育厅批准后，最快明年可实现本科专业办学。</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办学条件全面改善。康养大楼建正式投入使用，圆满完成1-6栋学生公寓公共厕所改造、6栋学生公寓改造、1-2教学楼外立面及内部改造、教学区电力增容等改造项目和病理实验室装修、机能实训室装修、虚拟仿真实验室装修等装修项目，实训教学场地紧张的问题得到有效缓解，教学、生活、办公条件得到全面改善。此外，我校养老托育服务人才培养基地债券项目已获国家发改委和财政部审批并将于2024年正式发行，学校将继续加大投入用于改善教学条件，提高师生满意度和获得感。</w:t>
      </w:r>
    </w:p>
    <w:p>
      <w:pPr>
        <w:snapToGrid w:val="0"/>
        <w:spacing w:line="360" w:lineRule="auto"/>
        <w:ind w:firstLine="640" w:firstLineChars="200"/>
        <w:rPr>
          <w:rFonts w:hint="eastAsia" w:ascii="仿宋_GB2312" w:hAnsi="仿宋" w:eastAsia="仿宋_GB2312"/>
          <w:sz w:val="32"/>
          <w:szCs w:val="32"/>
          <w:lang w:val="en-US" w:eastAsia="zh-CN"/>
        </w:rPr>
      </w:pPr>
    </w:p>
    <w:p>
      <w:pPr>
        <w:numPr>
          <w:ilvl w:val="0"/>
          <w:numId w:val="1"/>
        </w:numPr>
        <w:spacing w:before="138" w:line="500" w:lineRule="exact"/>
        <w:ind w:left="609" w:leftChars="0" w:firstLine="0" w:firstLineChars="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存在的问题及原因分析</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1、预算的编制有待进一步精准，未与双高紧密结合。</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2、学校财务管理的现代管理理念、财务风险防范意识、成本管理意识不强。更多地停留在繁琐的记账、报账等事务性工作上，无法应对复杂多变的经济形势和学校快速发展的需要。</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3、财务管理人员的整体素质不高，制约了高校财务管理水平的提高。学校财务人员的整体素质与学校的高速发展要求相差甚远。</w:t>
      </w:r>
    </w:p>
    <w:p>
      <w:pPr>
        <w:numPr>
          <w:ilvl w:val="0"/>
          <w:numId w:val="0"/>
        </w:numPr>
        <w:spacing w:before="138" w:line="500" w:lineRule="exact"/>
        <w:ind w:firstLine="602" w:firstLineChars="200"/>
        <w:rPr>
          <w:rFonts w:ascii="黑体" w:hAnsi="黑体" w:eastAsia="黑体" w:cs="黑体"/>
          <w:b/>
          <w:bCs/>
          <w:spacing w:val="-5"/>
          <w:position w:val="13"/>
          <w:sz w:val="31"/>
          <w:szCs w:val="31"/>
        </w:rPr>
      </w:pPr>
      <w:r>
        <w:rPr>
          <w:rFonts w:ascii="黑体" w:hAnsi="黑体" w:eastAsia="黑体" w:cs="黑体"/>
          <w:b/>
          <w:bCs/>
          <w:spacing w:val="-5"/>
          <w:position w:val="13"/>
          <w:sz w:val="31"/>
          <w:szCs w:val="31"/>
        </w:rPr>
        <w:t>八 、下一步改进措施</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针对上述存在的问题及我校整体支出管理工作的需要，拟实施的改进措施如下：</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１、进一步重视预算的编制工作，提高预算编制的精确度，尽量减少预算执行调整、结转和结余注销的情形。</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２、对财政资金下达时间滞后的项目，加强与财政部门的沟通联系，尽早取得资金的拨付，保障项目资金的投入进度，发挥资金的使用效益。</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３、加强财务管理人员队伍建设，加强财务人员沟通协调能力的培养、加强财务管理人员职业道德修养的培养、建立梯级人才培养新机制，提升学校财务管理工作的整体水平。</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4、加强内部控制制度的建设，规范经济运行机制。从学校领导到各个员工都应对内部控制给予足够的重视，做到全员参与，内部控制真正做到落地有效实施。</w:t>
      </w:r>
    </w:p>
    <w:p>
      <w:pPr>
        <w:pStyle w:val="3"/>
      </w:pPr>
    </w:p>
    <w:p>
      <w:pPr>
        <w:numPr>
          <w:ilvl w:val="0"/>
          <w:numId w:val="0"/>
        </w:numPr>
        <w:spacing w:before="167" w:line="520" w:lineRule="exact"/>
        <w:ind w:left="609" w:leftChars="0"/>
        <w:rPr>
          <w:rFonts w:ascii="黑体" w:hAnsi="黑体" w:eastAsia="黑体" w:cs="黑体"/>
          <w:b/>
          <w:bCs/>
          <w:spacing w:val="-7"/>
          <w:position w:val="15"/>
          <w:sz w:val="31"/>
          <w:szCs w:val="31"/>
        </w:rPr>
      </w:pPr>
      <w:r>
        <w:rPr>
          <w:rFonts w:hint="eastAsia" w:ascii="黑体" w:hAnsi="黑体" w:eastAsia="黑体" w:cs="黑体"/>
          <w:b/>
          <w:bCs/>
          <w:spacing w:val="-7"/>
          <w:position w:val="15"/>
          <w:sz w:val="31"/>
          <w:szCs w:val="31"/>
          <w:lang w:eastAsia="zh-CN"/>
        </w:rPr>
        <w:t>九、</w:t>
      </w:r>
      <w:r>
        <w:rPr>
          <w:rFonts w:ascii="黑体" w:hAnsi="黑体" w:eastAsia="黑体" w:cs="黑体"/>
          <w:b/>
          <w:bCs/>
          <w:spacing w:val="-7"/>
          <w:position w:val="15"/>
          <w:sz w:val="31"/>
          <w:szCs w:val="31"/>
        </w:rPr>
        <w:t>绩效自评结果拟应用和公开情况</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财政支出绩效评价结果应用是增强资金绩效观念，加强财政支出管理，优化财政支出结构，提高资金管理水平和使用效益的重要手段。学校重视绩效评价结果的应用工作，积极探索和建立了一套与预算管理相结合、多渠道应用评价结果的有效机制，充分发挥绩效评价的以评促管效能。</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绩效评价结果将作为学校下年安排部门整体支出资金的重要依据，为下一年预算编制提供参考。</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1、通过绩效评价结果能够了解资金的配置是否合理，是否发挥了应有的作用，支出规模是否适当，学校将总结经验和教训，进一步改进工作，提高财政资源的使用效率。</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对绩效评价结果中存在的问题，学校将督促落实整改措施，及时督促调整工作计划、绩效目标，加强项目财务管理，提高资金使用效益；对绩效评价中发现的各种违法、违规问题依法处理，严肃财经纪律，确保财政资金的有效使用。</w:t>
      </w:r>
    </w:p>
    <w:p>
      <w:pPr>
        <w:pStyle w:val="7"/>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3、部门整体支出绩效自评结果将在学校官网上进行公开公示，接受广大师生和社会的监督。</w:t>
      </w:r>
    </w:p>
    <w:p>
      <w:pPr>
        <w:pStyle w:val="3"/>
        <w:numPr>
          <w:ilvl w:val="0"/>
          <w:numId w:val="0"/>
        </w:numPr>
        <w:ind w:left="609" w:leftChars="0"/>
      </w:pPr>
    </w:p>
    <w:p>
      <w:pPr>
        <w:numPr>
          <w:ilvl w:val="0"/>
          <w:numId w:val="0"/>
        </w:numPr>
        <w:spacing w:before="167" w:line="520" w:lineRule="exact"/>
        <w:ind w:left="609" w:leftChars="0"/>
        <w:rPr>
          <w:rFonts w:hint="eastAsia" w:ascii="黑体" w:hAnsi="黑体" w:eastAsia="黑体" w:cs="黑体"/>
          <w:b/>
          <w:bCs/>
          <w:spacing w:val="-7"/>
          <w:position w:val="15"/>
          <w:sz w:val="31"/>
          <w:szCs w:val="31"/>
          <w:lang w:val="en-US" w:eastAsia="zh-CN"/>
        </w:rPr>
      </w:pPr>
      <w:r>
        <w:rPr>
          <w:rFonts w:hint="eastAsia" w:ascii="黑体" w:hAnsi="黑体" w:eastAsia="黑体" w:cs="黑体"/>
          <w:b/>
          <w:bCs/>
          <w:spacing w:val="-7"/>
          <w:position w:val="15"/>
          <w:sz w:val="31"/>
          <w:szCs w:val="31"/>
          <w:lang w:val="en-US" w:eastAsia="zh-CN"/>
        </w:rPr>
        <w:t>十、其他需要说明的情况</w:t>
      </w:r>
    </w:p>
    <w:p>
      <w:pPr>
        <w:pStyle w:val="3"/>
        <w:numPr>
          <w:ilvl w:val="0"/>
          <w:numId w:val="0"/>
        </w:numPr>
        <w:ind w:left="609" w:leftChars="0"/>
        <w:rPr>
          <w:rFonts w:hint="eastAsia" w:ascii="仿宋_GB2312" w:hAnsi="仿宋" w:eastAsiaTheme="minorEastAsia" w:cstheme="minorBidi"/>
          <w:kern w:val="2"/>
          <w:sz w:val="32"/>
          <w:szCs w:val="32"/>
          <w:lang w:val="en-US" w:eastAsia="zh-CN" w:bidi="ar-SA"/>
        </w:rPr>
      </w:pPr>
      <w:r>
        <w:rPr>
          <w:rFonts w:hint="eastAsia" w:ascii="仿宋_GB2312" w:hAnsi="仿宋" w:eastAsiaTheme="minorEastAsia" w:cstheme="minorBidi"/>
          <w:kern w:val="2"/>
          <w:sz w:val="32"/>
          <w:szCs w:val="32"/>
          <w:lang w:val="en-US" w:eastAsia="zh-CN" w:bidi="ar-SA"/>
        </w:rPr>
        <w:t>无。</w:t>
      </w:r>
    </w:p>
    <w:p>
      <w:pPr>
        <w:rPr>
          <w:rFonts w:hint="eastAsia"/>
          <w:lang w:val="en-US" w:eastAsia="zh-CN"/>
        </w:rPr>
      </w:pPr>
    </w:p>
    <w:p>
      <w:pPr>
        <w:pStyle w:val="2"/>
        <w:spacing w:before="102" w:line="222" w:lineRule="auto"/>
        <w:rPr>
          <w:sz w:val="31"/>
          <w:szCs w:val="31"/>
        </w:rPr>
      </w:pPr>
      <w:r>
        <w:rPr>
          <w:spacing w:val="-23"/>
          <w:sz w:val="31"/>
          <w:szCs w:val="31"/>
        </w:rPr>
        <w:t>附件：</w:t>
      </w:r>
    </w:p>
    <w:p>
      <w:pPr>
        <w:pStyle w:val="2"/>
        <w:spacing w:before="145" w:line="520" w:lineRule="exact"/>
        <w:ind w:left="609"/>
        <w:rPr>
          <w:sz w:val="31"/>
          <w:szCs w:val="31"/>
        </w:rPr>
      </w:pPr>
      <w:r>
        <w:rPr>
          <w:spacing w:val="-2"/>
          <w:position w:val="15"/>
          <w:sz w:val="31"/>
          <w:szCs w:val="31"/>
        </w:rPr>
        <w:t>1、部门整体支出绩效评价基础数据表</w:t>
      </w:r>
    </w:p>
    <w:p>
      <w:pPr>
        <w:pStyle w:val="2"/>
        <w:spacing w:before="1" w:line="221" w:lineRule="auto"/>
        <w:ind w:left="609"/>
        <w:rPr>
          <w:sz w:val="31"/>
          <w:szCs w:val="31"/>
        </w:rPr>
      </w:pPr>
      <w:r>
        <w:rPr>
          <w:sz w:val="31"/>
          <w:szCs w:val="31"/>
        </w:rPr>
        <w:t>2、部门整体支出绩效自评表</w:t>
      </w:r>
    </w:p>
    <w:p>
      <w:pPr>
        <w:pStyle w:val="2"/>
        <w:spacing w:before="170" w:line="506" w:lineRule="exact"/>
        <w:ind w:left="609"/>
        <w:rPr>
          <w:sz w:val="31"/>
          <w:szCs w:val="31"/>
        </w:rPr>
      </w:pPr>
      <w:r>
        <w:rPr>
          <w:spacing w:val="8"/>
          <w:position w:val="14"/>
          <w:sz w:val="31"/>
          <w:szCs w:val="31"/>
        </w:rPr>
        <w:t>3、项目支出绩效自评表(每个一级项目支出一张表)</w:t>
      </w:r>
    </w:p>
    <w:p>
      <w:pPr>
        <w:pStyle w:val="2"/>
        <w:spacing w:line="220" w:lineRule="auto"/>
        <w:ind w:left="609"/>
        <w:rPr>
          <w:sz w:val="31"/>
          <w:szCs w:val="31"/>
        </w:rPr>
      </w:pPr>
      <w:r>
        <w:rPr>
          <w:spacing w:val="11"/>
          <w:sz w:val="31"/>
          <w:szCs w:val="31"/>
        </w:rPr>
        <w:t>4、政府性基金预算支出情况表(如有)</w:t>
      </w:r>
    </w:p>
    <w:p>
      <w:pPr>
        <w:pStyle w:val="2"/>
        <w:spacing w:before="153" w:line="519" w:lineRule="exact"/>
        <w:ind w:left="609"/>
        <w:rPr>
          <w:sz w:val="31"/>
          <w:szCs w:val="31"/>
        </w:rPr>
      </w:pPr>
      <w:r>
        <w:rPr>
          <w:spacing w:val="10"/>
          <w:position w:val="15"/>
          <w:sz w:val="31"/>
          <w:szCs w:val="31"/>
        </w:rPr>
        <w:t>5、国有资本经营预算支出情况表(如有)</w:t>
      </w:r>
    </w:p>
    <w:p>
      <w:pPr>
        <w:pStyle w:val="2"/>
        <w:spacing w:before="1" w:line="220" w:lineRule="auto"/>
        <w:ind w:left="609"/>
        <w:rPr>
          <w:sz w:val="31"/>
          <w:szCs w:val="31"/>
        </w:rPr>
      </w:pPr>
      <w:r>
        <w:rPr>
          <w:spacing w:val="10"/>
          <w:sz w:val="31"/>
          <w:szCs w:val="31"/>
        </w:rPr>
        <w:t>6、社会保险基金预算支出情况表(如有)</w:t>
      </w:r>
    </w:p>
    <w:p>
      <w:pPr>
        <w:spacing w:line="220" w:lineRule="auto"/>
        <w:rPr>
          <w:sz w:val="31"/>
          <w:szCs w:val="31"/>
        </w:rPr>
        <w:sectPr>
          <w:footerReference r:id="rId3" w:type="default"/>
          <w:pgSz w:w="11900" w:h="16840"/>
          <w:pgMar w:top="1431" w:right="1785" w:bottom="1261" w:left="1700" w:header="0" w:footer="949" w:gutter="0"/>
          <w:cols w:space="720" w:num="1"/>
        </w:sectPr>
      </w:pPr>
    </w:p>
    <w:p>
      <w:pPr>
        <w:spacing w:before="97" w:line="224" w:lineRule="auto"/>
        <w:ind w:left="409"/>
        <w:rPr>
          <w:rFonts w:ascii="黑体" w:hAnsi="黑体" w:eastAsia="黑体" w:cs="黑体"/>
          <w:sz w:val="30"/>
          <w:szCs w:val="30"/>
        </w:rPr>
      </w:pPr>
      <w:r>
        <w:rPr>
          <w:rFonts w:ascii="黑体" w:hAnsi="黑体" w:eastAsia="黑体" w:cs="黑体"/>
          <w:b/>
          <w:bCs/>
          <w:spacing w:val="26"/>
          <w:sz w:val="30"/>
          <w:szCs w:val="30"/>
        </w:rPr>
        <w:t>附件2</w:t>
      </w:r>
    </w:p>
    <w:p>
      <w:pPr>
        <w:spacing w:before="189" w:line="218" w:lineRule="auto"/>
        <w:ind w:left="1419"/>
        <w:rPr>
          <w:rFonts w:ascii="宋体" w:hAnsi="宋体" w:eastAsia="宋体" w:cs="宋体"/>
          <w:sz w:val="30"/>
          <w:szCs w:val="30"/>
        </w:rPr>
      </w:pPr>
      <w:r>
        <w:rPr>
          <w:rFonts w:ascii="宋体" w:hAnsi="宋体" w:eastAsia="宋体" w:cs="宋体"/>
          <w:b/>
          <w:bCs/>
          <w:spacing w:val="-3"/>
          <w:sz w:val="30"/>
          <w:szCs w:val="30"/>
        </w:rPr>
        <w:t>2023年度部门整体支出绩效评价基础数据表</w:t>
      </w:r>
    </w:p>
    <w:p>
      <w:pPr>
        <w:spacing w:line="35" w:lineRule="exact"/>
      </w:pPr>
    </w:p>
    <w:tbl>
      <w:tblPr>
        <w:tblStyle w:val="9"/>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1"/>
        <w:gridCol w:w="1198"/>
        <w:gridCol w:w="1109"/>
        <w:gridCol w:w="1039"/>
        <w:gridCol w:w="1109"/>
        <w:gridCol w:w="95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161" w:type="dxa"/>
            <w:vMerge w:val="restart"/>
            <w:tcBorders>
              <w:bottom w:val="nil"/>
            </w:tcBorders>
            <w:vAlign w:val="top"/>
          </w:tcPr>
          <w:p>
            <w:pPr>
              <w:pStyle w:val="8"/>
              <w:spacing w:before="262" w:line="219" w:lineRule="auto"/>
              <w:ind w:left="475"/>
              <w:rPr>
                <w:sz w:val="21"/>
                <w:szCs w:val="21"/>
              </w:rPr>
            </w:pPr>
            <w:r>
              <w:rPr>
                <w:spacing w:val="4"/>
                <w:sz w:val="21"/>
                <w:szCs w:val="21"/>
              </w:rPr>
              <w:t>财政供养人员情况(人)</w:t>
            </w:r>
          </w:p>
        </w:tc>
        <w:tc>
          <w:tcPr>
            <w:tcW w:w="2307" w:type="dxa"/>
            <w:gridSpan w:val="2"/>
            <w:vAlign w:val="top"/>
          </w:tcPr>
          <w:p>
            <w:pPr>
              <w:pStyle w:val="8"/>
              <w:spacing w:before="93" w:line="219" w:lineRule="auto"/>
              <w:ind w:left="834"/>
              <w:rPr>
                <w:sz w:val="21"/>
                <w:szCs w:val="21"/>
              </w:rPr>
            </w:pPr>
            <w:r>
              <w:rPr>
                <w:spacing w:val="-3"/>
                <w:sz w:val="21"/>
                <w:szCs w:val="21"/>
              </w:rPr>
              <w:t>编制数</w:t>
            </w:r>
          </w:p>
        </w:tc>
        <w:tc>
          <w:tcPr>
            <w:tcW w:w="2148" w:type="dxa"/>
            <w:gridSpan w:val="2"/>
            <w:vAlign w:val="top"/>
          </w:tcPr>
          <w:p>
            <w:pPr>
              <w:pStyle w:val="8"/>
              <w:spacing w:before="93" w:line="219" w:lineRule="auto"/>
              <w:ind w:left="127"/>
              <w:rPr>
                <w:sz w:val="21"/>
                <w:szCs w:val="21"/>
              </w:rPr>
            </w:pPr>
            <w:r>
              <w:rPr>
                <w:spacing w:val="-1"/>
                <w:sz w:val="21"/>
                <w:szCs w:val="21"/>
              </w:rPr>
              <w:t>2023年实际在职人数</w:t>
            </w:r>
          </w:p>
        </w:tc>
        <w:tc>
          <w:tcPr>
            <w:tcW w:w="1913" w:type="dxa"/>
            <w:gridSpan w:val="2"/>
            <w:vAlign w:val="top"/>
          </w:tcPr>
          <w:p>
            <w:pPr>
              <w:pStyle w:val="8"/>
              <w:spacing w:before="93" w:line="219" w:lineRule="auto"/>
              <w:ind w:left="639"/>
              <w:rPr>
                <w:sz w:val="21"/>
                <w:szCs w:val="21"/>
              </w:rPr>
            </w:pPr>
            <w:r>
              <w:rPr>
                <w:spacing w:val="-2"/>
                <w:sz w:val="21"/>
                <w:szCs w:val="21"/>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161" w:type="dxa"/>
            <w:vMerge w:val="continue"/>
            <w:tcBorders>
              <w:top w:val="nil"/>
            </w:tcBorders>
            <w:vAlign w:val="top"/>
          </w:tcPr>
          <w:p>
            <w:pPr>
              <w:rPr>
                <w:rFonts w:ascii="Arial"/>
                <w:sz w:val="21"/>
              </w:rPr>
            </w:pPr>
          </w:p>
        </w:tc>
        <w:tc>
          <w:tcPr>
            <w:tcW w:w="2307"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3"/>
                <w:kern w:val="2"/>
                <w:sz w:val="21"/>
                <w:szCs w:val="21"/>
                <w:lang w:val="en-US" w:eastAsia="zh-CN" w:bidi="ar-SA"/>
              </w:rPr>
              <w:t>360</w:t>
            </w:r>
          </w:p>
        </w:tc>
        <w:tc>
          <w:tcPr>
            <w:tcW w:w="2148"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3"/>
                <w:kern w:val="2"/>
                <w:sz w:val="21"/>
                <w:szCs w:val="21"/>
                <w:lang w:val="en-US" w:eastAsia="zh-CN" w:bidi="ar-SA"/>
              </w:rPr>
              <w:t>345</w:t>
            </w:r>
          </w:p>
        </w:tc>
        <w:tc>
          <w:tcPr>
            <w:tcW w:w="1913"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3"/>
                <w:kern w:val="2"/>
                <w:sz w:val="21"/>
                <w:szCs w:val="21"/>
                <w:lang w:val="en-US" w:eastAsia="zh-CN" w:bidi="ar-SA"/>
              </w:rPr>
              <w:t>95.83%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0" w:line="220" w:lineRule="auto"/>
              <w:ind w:left="565"/>
              <w:rPr>
                <w:sz w:val="21"/>
                <w:szCs w:val="21"/>
              </w:rPr>
            </w:pPr>
            <w:r>
              <w:rPr>
                <w:spacing w:val="4"/>
                <w:sz w:val="21"/>
                <w:szCs w:val="21"/>
              </w:rPr>
              <w:t>经费控制情况(万元)</w:t>
            </w:r>
          </w:p>
        </w:tc>
        <w:tc>
          <w:tcPr>
            <w:tcW w:w="2307" w:type="dxa"/>
            <w:gridSpan w:val="2"/>
            <w:vAlign w:val="top"/>
          </w:tcPr>
          <w:p>
            <w:pPr>
              <w:pStyle w:val="8"/>
              <w:spacing w:before="99" w:line="219" w:lineRule="auto"/>
              <w:ind w:left="514"/>
              <w:rPr>
                <w:sz w:val="21"/>
                <w:szCs w:val="21"/>
              </w:rPr>
            </w:pPr>
            <w:r>
              <w:rPr>
                <w:spacing w:val="-2"/>
                <w:sz w:val="21"/>
                <w:szCs w:val="21"/>
              </w:rPr>
              <w:t>2022年决算数</w:t>
            </w:r>
          </w:p>
        </w:tc>
        <w:tc>
          <w:tcPr>
            <w:tcW w:w="2148" w:type="dxa"/>
            <w:gridSpan w:val="2"/>
            <w:vAlign w:val="top"/>
          </w:tcPr>
          <w:p>
            <w:pPr>
              <w:pStyle w:val="8"/>
              <w:spacing w:before="99" w:line="219" w:lineRule="auto"/>
              <w:ind w:left="437"/>
              <w:rPr>
                <w:sz w:val="21"/>
                <w:szCs w:val="21"/>
              </w:rPr>
            </w:pPr>
            <w:r>
              <w:rPr>
                <w:spacing w:val="-2"/>
                <w:sz w:val="21"/>
                <w:szCs w:val="21"/>
              </w:rPr>
              <w:t>2023年预算数</w:t>
            </w:r>
          </w:p>
        </w:tc>
        <w:tc>
          <w:tcPr>
            <w:tcW w:w="1913" w:type="dxa"/>
            <w:gridSpan w:val="2"/>
            <w:vAlign w:val="top"/>
          </w:tcPr>
          <w:p>
            <w:pPr>
              <w:pStyle w:val="8"/>
              <w:spacing w:before="99" w:line="219" w:lineRule="auto"/>
              <w:ind w:left="319"/>
              <w:rPr>
                <w:sz w:val="21"/>
                <w:szCs w:val="21"/>
              </w:rPr>
            </w:pPr>
            <w:r>
              <w:rPr>
                <w:spacing w:val="-2"/>
                <w:sz w:val="21"/>
                <w:szCs w:val="21"/>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161" w:type="dxa"/>
            <w:vAlign w:val="top"/>
          </w:tcPr>
          <w:p>
            <w:pPr>
              <w:pStyle w:val="8"/>
              <w:spacing w:before="100" w:line="220" w:lineRule="auto"/>
              <w:ind w:left="125"/>
              <w:rPr>
                <w:sz w:val="21"/>
                <w:szCs w:val="21"/>
              </w:rPr>
            </w:pPr>
            <w:r>
              <w:rPr>
                <w:spacing w:val="3"/>
                <w:sz w:val="21"/>
                <w:szCs w:val="21"/>
              </w:rPr>
              <w:t>三公经费</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13.2</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13.5</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0" w:line="219" w:lineRule="auto"/>
              <w:ind w:right="23"/>
              <w:jc w:val="right"/>
              <w:rPr>
                <w:sz w:val="21"/>
                <w:szCs w:val="21"/>
              </w:rPr>
            </w:pPr>
            <w:r>
              <w:rPr>
                <w:sz w:val="21"/>
                <w:szCs w:val="21"/>
              </w:rPr>
              <w:t>1、公务用车购置和维护经费</w:t>
            </w:r>
          </w:p>
        </w:tc>
        <w:tc>
          <w:tcPr>
            <w:tcW w:w="2307"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2148"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1913"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0" w:line="219" w:lineRule="auto"/>
              <w:ind w:left="805"/>
              <w:rPr>
                <w:sz w:val="21"/>
                <w:szCs w:val="21"/>
              </w:rPr>
            </w:pPr>
            <w:r>
              <w:rPr>
                <w:spacing w:val="-2"/>
                <w:sz w:val="21"/>
                <w:szCs w:val="21"/>
              </w:rPr>
              <w:t>其中：公车购置</w:t>
            </w:r>
          </w:p>
        </w:tc>
        <w:tc>
          <w:tcPr>
            <w:tcW w:w="2307"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2148"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1913"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1" w:type="dxa"/>
            <w:vAlign w:val="top"/>
          </w:tcPr>
          <w:p>
            <w:pPr>
              <w:pStyle w:val="8"/>
              <w:spacing w:before="90" w:line="219" w:lineRule="auto"/>
              <w:ind w:left="1425"/>
              <w:rPr>
                <w:sz w:val="21"/>
                <w:szCs w:val="21"/>
              </w:rPr>
            </w:pPr>
            <w:r>
              <w:rPr>
                <w:spacing w:val="2"/>
                <w:sz w:val="21"/>
                <w:szCs w:val="21"/>
              </w:rPr>
              <w:t>公车运行维护</w:t>
            </w:r>
          </w:p>
        </w:tc>
        <w:tc>
          <w:tcPr>
            <w:tcW w:w="2307"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2148"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1913"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61" w:type="dxa"/>
            <w:vAlign w:val="top"/>
          </w:tcPr>
          <w:p>
            <w:pPr>
              <w:pStyle w:val="8"/>
              <w:spacing w:before="102" w:line="220" w:lineRule="auto"/>
              <w:ind w:left="495"/>
              <w:rPr>
                <w:sz w:val="21"/>
                <w:szCs w:val="21"/>
              </w:rPr>
            </w:pPr>
            <w:r>
              <w:rPr>
                <w:spacing w:val="-2"/>
                <w:sz w:val="21"/>
                <w:szCs w:val="21"/>
              </w:rPr>
              <w:t>2、出国经费</w:t>
            </w:r>
          </w:p>
        </w:tc>
        <w:tc>
          <w:tcPr>
            <w:tcW w:w="2307"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2148"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1913" w:type="dxa"/>
            <w:gridSpan w:val="2"/>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1" w:type="dxa"/>
            <w:vAlign w:val="top"/>
          </w:tcPr>
          <w:p>
            <w:pPr>
              <w:pStyle w:val="8"/>
              <w:spacing w:before="91" w:line="219" w:lineRule="auto"/>
              <w:ind w:left="505"/>
              <w:rPr>
                <w:sz w:val="21"/>
                <w:szCs w:val="21"/>
              </w:rPr>
            </w:pPr>
            <w:r>
              <w:rPr>
                <w:spacing w:val="-2"/>
                <w:sz w:val="21"/>
                <w:szCs w:val="21"/>
              </w:rPr>
              <w:t>3、公务接待</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13.2</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13.5</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61" w:type="dxa"/>
            <w:vAlign w:val="top"/>
          </w:tcPr>
          <w:p>
            <w:pPr>
              <w:pStyle w:val="8"/>
              <w:spacing w:before="103" w:line="220" w:lineRule="auto"/>
              <w:ind w:left="95"/>
              <w:rPr>
                <w:sz w:val="21"/>
                <w:szCs w:val="21"/>
              </w:rPr>
            </w:pPr>
            <w:r>
              <w:rPr>
                <w:spacing w:val="6"/>
                <w:sz w:val="21"/>
                <w:szCs w:val="21"/>
              </w:rPr>
              <w:t>项目支出</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11802.12</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8200</w:t>
            </w:r>
          </w:p>
        </w:tc>
        <w:tc>
          <w:tcPr>
            <w:tcW w:w="1913"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2"/>
                <w:kern w:val="2"/>
                <w:sz w:val="21"/>
                <w:szCs w:val="21"/>
                <w:lang w:val="en-US" w:eastAsia="zh-CN" w:bidi="ar-SA"/>
              </w:rPr>
              <w:t>9882.73</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1" w:type="dxa"/>
            <w:vAlign w:val="top"/>
          </w:tcPr>
          <w:p>
            <w:pPr>
              <w:pStyle w:val="8"/>
              <w:spacing w:before="92" w:line="219" w:lineRule="auto"/>
              <w:ind w:left="545"/>
              <w:rPr>
                <w:sz w:val="21"/>
                <w:szCs w:val="21"/>
              </w:rPr>
            </w:pPr>
            <w:r>
              <w:rPr>
                <w:spacing w:val="1"/>
                <w:sz w:val="21"/>
                <w:szCs w:val="21"/>
              </w:rPr>
              <w:t>1、业务工作经费</w:t>
            </w:r>
          </w:p>
        </w:tc>
        <w:tc>
          <w:tcPr>
            <w:tcW w:w="2307" w:type="dxa"/>
            <w:gridSpan w:val="2"/>
            <w:vAlign w:val="top"/>
          </w:tcPr>
          <w:p>
            <w:pPr>
              <w:rPr>
                <w:rFonts w:ascii="Arial"/>
                <w:sz w:val="21"/>
              </w:rPr>
            </w:pPr>
          </w:p>
        </w:tc>
        <w:tc>
          <w:tcPr>
            <w:tcW w:w="2148" w:type="dxa"/>
            <w:gridSpan w:val="2"/>
            <w:vAlign w:val="top"/>
          </w:tcPr>
          <w:p>
            <w:pPr>
              <w:rPr>
                <w:rFonts w:ascii="Arial"/>
                <w:sz w:val="21"/>
              </w:rPr>
            </w:pPr>
          </w:p>
        </w:tc>
        <w:tc>
          <w:tcPr>
            <w:tcW w:w="191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61" w:type="dxa"/>
            <w:vAlign w:val="top"/>
          </w:tcPr>
          <w:p>
            <w:pPr>
              <w:pStyle w:val="8"/>
              <w:spacing w:before="104" w:line="220" w:lineRule="auto"/>
              <w:ind w:left="515"/>
              <w:rPr>
                <w:sz w:val="21"/>
                <w:szCs w:val="21"/>
              </w:rPr>
            </w:pPr>
            <w:r>
              <w:rPr>
                <w:spacing w:val="-2"/>
                <w:sz w:val="21"/>
                <w:szCs w:val="21"/>
              </w:rPr>
              <w:t>2、运行维护经费</w:t>
            </w:r>
          </w:p>
        </w:tc>
        <w:tc>
          <w:tcPr>
            <w:tcW w:w="2307" w:type="dxa"/>
            <w:gridSpan w:val="2"/>
            <w:vAlign w:val="top"/>
          </w:tcPr>
          <w:p>
            <w:pPr>
              <w:rPr>
                <w:rFonts w:ascii="Arial"/>
                <w:sz w:val="21"/>
              </w:rPr>
            </w:pPr>
          </w:p>
        </w:tc>
        <w:tc>
          <w:tcPr>
            <w:tcW w:w="2148" w:type="dxa"/>
            <w:gridSpan w:val="2"/>
            <w:vAlign w:val="top"/>
          </w:tcPr>
          <w:p>
            <w:pPr>
              <w:rPr>
                <w:rFonts w:ascii="Arial"/>
                <w:sz w:val="21"/>
              </w:rPr>
            </w:pPr>
          </w:p>
        </w:tc>
        <w:tc>
          <w:tcPr>
            <w:tcW w:w="191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161" w:type="dxa"/>
            <w:vAlign w:val="top"/>
          </w:tcPr>
          <w:p>
            <w:pPr>
              <w:pStyle w:val="8"/>
              <w:spacing w:before="243" w:line="92" w:lineRule="exact"/>
              <w:ind w:left="1645"/>
              <w:rPr>
                <w:sz w:val="6"/>
                <w:szCs w:val="6"/>
              </w:rPr>
            </w:pPr>
            <w:r>
              <w:rPr>
                <w:spacing w:val="-6"/>
                <w:position w:val="1"/>
                <w:sz w:val="6"/>
                <w:szCs w:val="6"/>
              </w:rPr>
              <w:t>··</w:t>
            </w:r>
          </w:p>
        </w:tc>
        <w:tc>
          <w:tcPr>
            <w:tcW w:w="2307" w:type="dxa"/>
            <w:gridSpan w:val="2"/>
            <w:vAlign w:val="top"/>
          </w:tcPr>
          <w:p>
            <w:pPr>
              <w:rPr>
                <w:rFonts w:ascii="Arial"/>
                <w:sz w:val="21"/>
              </w:rPr>
            </w:pPr>
          </w:p>
        </w:tc>
        <w:tc>
          <w:tcPr>
            <w:tcW w:w="2148" w:type="dxa"/>
            <w:gridSpan w:val="2"/>
            <w:vAlign w:val="top"/>
          </w:tcPr>
          <w:p>
            <w:pPr>
              <w:rPr>
                <w:rFonts w:ascii="Arial"/>
                <w:sz w:val="21"/>
              </w:rPr>
            </w:pPr>
          </w:p>
        </w:tc>
        <w:tc>
          <w:tcPr>
            <w:tcW w:w="191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61" w:type="dxa"/>
            <w:vAlign w:val="top"/>
          </w:tcPr>
          <w:p>
            <w:pPr>
              <w:pStyle w:val="8"/>
              <w:spacing w:before="104" w:line="219" w:lineRule="auto"/>
              <w:jc w:val="right"/>
              <w:rPr>
                <w:sz w:val="21"/>
                <w:szCs w:val="21"/>
              </w:rPr>
            </w:pPr>
            <w:r>
              <w:rPr>
                <w:spacing w:val="-2"/>
                <w:sz w:val="21"/>
                <w:szCs w:val="21"/>
              </w:rPr>
              <w:t>3、市级专项资金(一个专项一行)</w:t>
            </w:r>
          </w:p>
        </w:tc>
        <w:tc>
          <w:tcPr>
            <w:tcW w:w="2307"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2"/>
                <w:kern w:val="2"/>
                <w:sz w:val="21"/>
                <w:szCs w:val="21"/>
                <w:lang w:val="en-US" w:eastAsia="zh-CN" w:bidi="ar-SA"/>
              </w:rPr>
              <w:t>4813.03</w:t>
            </w:r>
          </w:p>
        </w:tc>
        <w:tc>
          <w:tcPr>
            <w:tcW w:w="2148" w:type="dxa"/>
            <w:gridSpan w:val="2"/>
            <w:vAlign w:val="top"/>
          </w:tcPr>
          <w:p>
            <w:pPr>
              <w:jc w:val="center"/>
              <w:rPr>
                <w:rFonts w:hint="eastAsia" w:ascii="Arial" w:eastAsiaTheme="minorEastAsia"/>
                <w:sz w:val="21"/>
                <w:lang w:val="en-US" w:eastAsia="zh-CN"/>
              </w:rPr>
            </w:pPr>
            <w:r>
              <w:rPr>
                <w:rFonts w:hint="eastAsia" w:ascii="宋体" w:hAnsi="宋体" w:eastAsia="宋体" w:cs="宋体"/>
                <w:spacing w:val="-2"/>
                <w:kern w:val="2"/>
                <w:sz w:val="21"/>
                <w:szCs w:val="21"/>
                <w:lang w:val="en-US" w:eastAsia="zh-CN" w:bidi="ar-SA"/>
              </w:rPr>
              <w:t>0</w:t>
            </w:r>
          </w:p>
        </w:tc>
        <w:tc>
          <w:tcPr>
            <w:tcW w:w="1913" w:type="dxa"/>
            <w:gridSpan w:val="2"/>
            <w:vAlign w:val="top"/>
          </w:tcPr>
          <w:p>
            <w:pPr>
              <w:jc w:val="center"/>
              <w:rPr>
                <w:rFonts w:hint="default" w:ascii="Arial" w:eastAsiaTheme="minorEastAsia"/>
                <w:sz w:val="21"/>
                <w:lang w:val="en-US" w:eastAsia="zh-CN"/>
              </w:rPr>
            </w:pPr>
            <w:r>
              <w:rPr>
                <w:rFonts w:hint="eastAsia" w:ascii="宋体" w:hAnsi="宋体" w:eastAsia="宋体" w:cs="宋体"/>
                <w:spacing w:val="-2"/>
                <w:kern w:val="2"/>
                <w:sz w:val="21"/>
                <w:szCs w:val="21"/>
                <w:lang w:val="en-US" w:eastAsia="zh-CN" w:bidi="ar-SA"/>
              </w:rPr>
              <w:t>5698.13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1" w:type="dxa"/>
            <w:vAlign w:val="top"/>
          </w:tcPr>
          <w:p>
            <w:pPr>
              <w:pStyle w:val="8"/>
              <w:spacing w:before="214" w:line="92" w:lineRule="exact"/>
              <w:ind w:left="1685"/>
              <w:rPr>
                <w:sz w:val="6"/>
                <w:szCs w:val="6"/>
              </w:rPr>
            </w:pPr>
            <w:r>
              <w:rPr>
                <w:position w:val="1"/>
                <w:sz w:val="6"/>
                <w:szCs w:val="6"/>
              </w:rPr>
              <w:t>·</w:t>
            </w:r>
          </w:p>
        </w:tc>
        <w:tc>
          <w:tcPr>
            <w:tcW w:w="2307" w:type="dxa"/>
            <w:gridSpan w:val="2"/>
            <w:vAlign w:val="top"/>
          </w:tcPr>
          <w:p>
            <w:pPr>
              <w:rPr>
                <w:rFonts w:ascii="Arial"/>
                <w:sz w:val="21"/>
              </w:rPr>
            </w:pPr>
          </w:p>
        </w:tc>
        <w:tc>
          <w:tcPr>
            <w:tcW w:w="2148" w:type="dxa"/>
            <w:gridSpan w:val="2"/>
            <w:vAlign w:val="top"/>
          </w:tcPr>
          <w:p>
            <w:pPr>
              <w:rPr>
                <w:rFonts w:ascii="Arial"/>
                <w:sz w:val="21"/>
              </w:rPr>
            </w:pPr>
          </w:p>
        </w:tc>
        <w:tc>
          <w:tcPr>
            <w:tcW w:w="191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6" w:line="220" w:lineRule="auto"/>
              <w:ind w:left="105"/>
              <w:rPr>
                <w:sz w:val="21"/>
                <w:szCs w:val="21"/>
              </w:rPr>
            </w:pPr>
            <w:r>
              <w:rPr>
                <w:spacing w:val="3"/>
                <w:sz w:val="21"/>
                <w:szCs w:val="21"/>
              </w:rPr>
              <w:t>公用经费</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947.01</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62</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513.8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5" w:line="219" w:lineRule="auto"/>
              <w:ind w:left="525"/>
              <w:rPr>
                <w:sz w:val="21"/>
                <w:szCs w:val="21"/>
              </w:rPr>
            </w:pPr>
            <w:r>
              <w:rPr>
                <w:spacing w:val="2"/>
                <w:sz w:val="21"/>
                <w:szCs w:val="21"/>
              </w:rPr>
              <w:t>其中：办公费</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38.76</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20</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65.86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1" w:type="dxa"/>
            <w:vAlign w:val="top"/>
          </w:tcPr>
          <w:p>
            <w:pPr>
              <w:pStyle w:val="8"/>
              <w:spacing w:before="95" w:line="219" w:lineRule="auto"/>
              <w:ind w:left="1085"/>
              <w:rPr>
                <w:sz w:val="21"/>
                <w:szCs w:val="21"/>
              </w:rPr>
            </w:pPr>
            <w:r>
              <w:rPr>
                <w:spacing w:val="1"/>
                <w:sz w:val="21"/>
                <w:szCs w:val="21"/>
              </w:rPr>
              <w:t>水费、电费、差旅费</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751.19</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22</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229.67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1" w:type="dxa"/>
            <w:vAlign w:val="top"/>
          </w:tcPr>
          <w:p>
            <w:pPr>
              <w:pStyle w:val="8"/>
              <w:spacing w:before="105" w:line="219" w:lineRule="auto"/>
              <w:ind w:left="1095"/>
              <w:rPr>
                <w:sz w:val="21"/>
                <w:szCs w:val="21"/>
              </w:rPr>
            </w:pPr>
            <w:r>
              <w:rPr>
                <w:spacing w:val="1"/>
                <w:sz w:val="21"/>
                <w:szCs w:val="21"/>
              </w:rPr>
              <w:t>会议费、培训费</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157.06</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20</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218.27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161" w:type="dxa"/>
            <w:vAlign w:val="top"/>
          </w:tcPr>
          <w:p>
            <w:pPr>
              <w:pStyle w:val="8"/>
              <w:spacing w:before="105" w:line="219" w:lineRule="auto"/>
              <w:ind w:left="105"/>
              <w:rPr>
                <w:sz w:val="21"/>
                <w:szCs w:val="21"/>
              </w:rPr>
            </w:pPr>
            <w:r>
              <w:rPr>
                <w:spacing w:val="-2"/>
                <w:sz w:val="21"/>
                <w:szCs w:val="21"/>
              </w:rPr>
              <w:t>政府采购金额</w:t>
            </w:r>
          </w:p>
        </w:tc>
        <w:tc>
          <w:tcPr>
            <w:tcW w:w="2307"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9524.51</w:t>
            </w:r>
          </w:p>
        </w:tc>
        <w:tc>
          <w:tcPr>
            <w:tcW w:w="2148"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14659.8</w:t>
            </w:r>
          </w:p>
        </w:tc>
        <w:tc>
          <w:tcPr>
            <w:tcW w:w="1913" w:type="dxa"/>
            <w:gridSpan w:val="2"/>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14659.8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61" w:type="dxa"/>
            <w:vAlign w:val="top"/>
          </w:tcPr>
          <w:p>
            <w:pPr>
              <w:pStyle w:val="8"/>
              <w:spacing w:before="96" w:line="219" w:lineRule="auto"/>
              <w:ind w:left="115"/>
              <w:rPr>
                <w:sz w:val="21"/>
                <w:szCs w:val="21"/>
              </w:rPr>
            </w:pPr>
            <w:r>
              <w:rPr>
                <w:spacing w:val="1"/>
                <w:sz w:val="21"/>
                <w:szCs w:val="21"/>
              </w:rPr>
              <w:t>部门基本支出预算调整</w:t>
            </w:r>
          </w:p>
        </w:tc>
        <w:tc>
          <w:tcPr>
            <w:tcW w:w="2307" w:type="dxa"/>
            <w:gridSpan w:val="2"/>
            <w:vAlign w:val="top"/>
          </w:tcPr>
          <w:p>
            <w:pPr>
              <w:rPr>
                <w:rFonts w:ascii="Arial"/>
                <w:sz w:val="21"/>
              </w:rPr>
            </w:pPr>
          </w:p>
        </w:tc>
        <w:tc>
          <w:tcPr>
            <w:tcW w:w="2148" w:type="dxa"/>
            <w:gridSpan w:val="2"/>
            <w:vAlign w:val="top"/>
          </w:tcPr>
          <w:p>
            <w:pPr>
              <w:rPr>
                <w:rFonts w:ascii="Arial"/>
                <w:sz w:val="21"/>
              </w:rPr>
            </w:pPr>
          </w:p>
        </w:tc>
        <w:tc>
          <w:tcPr>
            <w:tcW w:w="191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161" w:type="dxa"/>
            <w:vMerge w:val="restart"/>
            <w:tcBorders>
              <w:bottom w:val="nil"/>
            </w:tcBorders>
            <w:vAlign w:val="top"/>
          </w:tcPr>
          <w:p>
            <w:pPr>
              <w:spacing w:line="427" w:lineRule="auto"/>
              <w:rPr>
                <w:rFonts w:ascii="Arial"/>
                <w:sz w:val="21"/>
              </w:rPr>
            </w:pPr>
          </w:p>
          <w:p>
            <w:pPr>
              <w:pStyle w:val="8"/>
              <w:spacing w:before="68" w:line="193" w:lineRule="auto"/>
              <w:ind w:left="785"/>
              <w:rPr>
                <w:sz w:val="21"/>
                <w:szCs w:val="21"/>
              </w:rPr>
            </w:pPr>
            <w:r>
              <w:rPr>
                <w:spacing w:val="-1"/>
                <w:sz w:val="21"/>
                <w:szCs w:val="21"/>
              </w:rPr>
              <w:t>楼堂馆所控制情况</w:t>
            </w:r>
          </w:p>
          <w:p>
            <w:pPr>
              <w:pStyle w:val="8"/>
              <w:spacing w:line="219" w:lineRule="auto"/>
              <w:ind w:left="735"/>
              <w:rPr>
                <w:sz w:val="21"/>
                <w:szCs w:val="21"/>
              </w:rPr>
            </w:pPr>
            <w:r>
              <w:rPr>
                <w:spacing w:val="3"/>
                <w:sz w:val="21"/>
                <w:szCs w:val="21"/>
              </w:rPr>
              <w:t>(2023年完工项目!</w:t>
            </w:r>
          </w:p>
        </w:tc>
        <w:tc>
          <w:tcPr>
            <w:tcW w:w="1198" w:type="dxa"/>
            <w:vAlign w:val="top"/>
          </w:tcPr>
          <w:p>
            <w:pPr>
              <w:pStyle w:val="8"/>
              <w:spacing w:before="256" w:line="223" w:lineRule="auto"/>
              <w:ind w:left="323" w:right="181" w:hanging="150"/>
              <w:rPr>
                <w:sz w:val="21"/>
                <w:szCs w:val="21"/>
              </w:rPr>
            </w:pPr>
            <w:r>
              <w:rPr>
                <w:spacing w:val="-2"/>
                <w:sz w:val="21"/>
                <w:szCs w:val="21"/>
              </w:rPr>
              <w:t>批复规模</w:t>
            </w:r>
            <w:r>
              <w:rPr>
                <w:sz w:val="21"/>
                <w:szCs w:val="21"/>
              </w:rPr>
              <w:t xml:space="preserve"> </w:t>
            </w:r>
            <w:r>
              <w:rPr>
                <w:spacing w:val="-9"/>
                <w:sz w:val="21"/>
                <w:szCs w:val="21"/>
              </w:rPr>
              <w:t>(m²)</w:t>
            </w:r>
          </w:p>
        </w:tc>
        <w:tc>
          <w:tcPr>
            <w:tcW w:w="1109" w:type="dxa"/>
            <w:vAlign w:val="top"/>
          </w:tcPr>
          <w:p>
            <w:pPr>
              <w:pStyle w:val="8"/>
              <w:spacing w:before="256" w:line="223" w:lineRule="auto"/>
              <w:ind w:left="285" w:right="123" w:hanging="160"/>
              <w:rPr>
                <w:sz w:val="21"/>
                <w:szCs w:val="21"/>
              </w:rPr>
            </w:pPr>
            <w:r>
              <w:rPr>
                <w:spacing w:val="2"/>
                <w:sz w:val="21"/>
                <w:szCs w:val="21"/>
              </w:rPr>
              <w:t>实际规模</w:t>
            </w:r>
            <w:r>
              <w:rPr>
                <w:sz w:val="21"/>
                <w:szCs w:val="21"/>
              </w:rPr>
              <w:t xml:space="preserve"> </w:t>
            </w:r>
            <w:r>
              <w:rPr>
                <w:spacing w:val="-9"/>
                <w:sz w:val="21"/>
                <w:szCs w:val="21"/>
              </w:rPr>
              <w:t>(m²)</w:t>
            </w:r>
          </w:p>
        </w:tc>
        <w:tc>
          <w:tcPr>
            <w:tcW w:w="1039" w:type="dxa"/>
            <w:vAlign w:val="top"/>
          </w:tcPr>
          <w:p>
            <w:pPr>
              <w:pStyle w:val="8"/>
              <w:spacing w:before="256" w:line="211" w:lineRule="auto"/>
              <w:ind w:left="406" w:right="73" w:hanging="309"/>
              <w:rPr>
                <w:sz w:val="21"/>
                <w:szCs w:val="21"/>
              </w:rPr>
            </w:pPr>
            <w:r>
              <w:rPr>
                <w:spacing w:val="4"/>
                <w:sz w:val="21"/>
                <w:szCs w:val="21"/>
              </w:rPr>
              <w:t>规模控制</w:t>
            </w:r>
            <w:r>
              <w:rPr>
                <w:spacing w:val="1"/>
                <w:sz w:val="21"/>
                <w:szCs w:val="21"/>
              </w:rPr>
              <w:t xml:space="preserve"> </w:t>
            </w:r>
            <w:r>
              <w:rPr>
                <w:sz w:val="21"/>
                <w:szCs w:val="21"/>
              </w:rPr>
              <w:t>率</w:t>
            </w:r>
          </w:p>
        </w:tc>
        <w:tc>
          <w:tcPr>
            <w:tcW w:w="1109" w:type="dxa"/>
            <w:vAlign w:val="top"/>
          </w:tcPr>
          <w:p>
            <w:pPr>
              <w:pStyle w:val="8"/>
              <w:spacing w:before="257" w:line="219" w:lineRule="auto"/>
              <w:ind w:left="128"/>
              <w:rPr>
                <w:sz w:val="21"/>
                <w:szCs w:val="21"/>
              </w:rPr>
            </w:pPr>
            <w:r>
              <w:rPr>
                <w:spacing w:val="3"/>
                <w:sz w:val="21"/>
                <w:szCs w:val="21"/>
              </w:rPr>
              <w:t>预算投资</w:t>
            </w:r>
          </w:p>
          <w:p>
            <w:pPr>
              <w:pStyle w:val="8"/>
              <w:spacing w:before="1" w:line="220" w:lineRule="auto"/>
              <w:ind w:left="238"/>
              <w:rPr>
                <w:sz w:val="21"/>
                <w:szCs w:val="21"/>
              </w:rPr>
            </w:pPr>
            <w:r>
              <w:rPr>
                <w:spacing w:val="11"/>
                <w:sz w:val="21"/>
                <w:szCs w:val="21"/>
              </w:rPr>
              <w:t>(万元)</w:t>
            </w:r>
          </w:p>
        </w:tc>
        <w:tc>
          <w:tcPr>
            <w:tcW w:w="959" w:type="dxa"/>
            <w:vAlign w:val="top"/>
          </w:tcPr>
          <w:p>
            <w:pPr>
              <w:pStyle w:val="8"/>
              <w:spacing w:before="137" w:line="220" w:lineRule="auto"/>
              <w:ind w:left="158"/>
              <w:rPr>
                <w:sz w:val="21"/>
                <w:szCs w:val="21"/>
              </w:rPr>
            </w:pPr>
            <w:r>
              <w:rPr>
                <w:spacing w:val="3"/>
                <w:sz w:val="21"/>
                <w:szCs w:val="21"/>
              </w:rPr>
              <w:t>实际投</w:t>
            </w:r>
          </w:p>
          <w:p>
            <w:pPr>
              <w:pStyle w:val="8"/>
              <w:spacing w:line="202" w:lineRule="auto"/>
              <w:ind w:left="209"/>
              <w:rPr>
                <w:sz w:val="21"/>
                <w:szCs w:val="21"/>
              </w:rPr>
            </w:pPr>
            <w:r>
              <w:rPr>
                <w:spacing w:val="5"/>
                <w:sz w:val="21"/>
                <w:szCs w:val="21"/>
              </w:rPr>
              <w:t>资(万</w:t>
            </w:r>
          </w:p>
          <w:p>
            <w:pPr>
              <w:pStyle w:val="8"/>
              <w:spacing w:line="220" w:lineRule="auto"/>
              <w:ind w:left="319"/>
              <w:rPr>
                <w:sz w:val="21"/>
                <w:szCs w:val="21"/>
              </w:rPr>
            </w:pPr>
            <w:r>
              <w:rPr>
                <w:spacing w:val="-5"/>
                <w:sz w:val="21"/>
                <w:szCs w:val="21"/>
              </w:rPr>
              <w:t>元</w:t>
            </w:r>
            <w:r>
              <w:rPr>
                <w:spacing w:val="-46"/>
                <w:sz w:val="21"/>
                <w:szCs w:val="21"/>
              </w:rPr>
              <w:t xml:space="preserve"> </w:t>
            </w:r>
            <w:r>
              <w:rPr>
                <w:spacing w:val="-5"/>
                <w:sz w:val="21"/>
                <w:szCs w:val="21"/>
              </w:rPr>
              <w:t>)</w:t>
            </w:r>
          </w:p>
        </w:tc>
        <w:tc>
          <w:tcPr>
            <w:tcW w:w="954" w:type="dxa"/>
            <w:vAlign w:val="top"/>
          </w:tcPr>
          <w:p>
            <w:pPr>
              <w:pStyle w:val="8"/>
              <w:spacing w:before="137" w:line="211" w:lineRule="auto"/>
              <w:ind w:left="160"/>
              <w:rPr>
                <w:sz w:val="21"/>
                <w:szCs w:val="21"/>
              </w:rPr>
            </w:pPr>
            <w:r>
              <w:rPr>
                <w:spacing w:val="-3"/>
                <w:sz w:val="21"/>
                <w:szCs w:val="21"/>
              </w:rPr>
              <w:t>投资概</w:t>
            </w:r>
          </w:p>
          <w:p>
            <w:pPr>
              <w:pStyle w:val="8"/>
              <w:spacing w:before="1" w:line="210" w:lineRule="auto"/>
              <w:ind w:left="160"/>
              <w:rPr>
                <w:sz w:val="21"/>
                <w:szCs w:val="21"/>
              </w:rPr>
            </w:pPr>
            <w:r>
              <w:rPr>
                <w:spacing w:val="6"/>
                <w:sz w:val="21"/>
                <w:szCs w:val="21"/>
              </w:rPr>
              <w:t>算控制</w:t>
            </w:r>
          </w:p>
          <w:p>
            <w:pPr>
              <w:pStyle w:val="8"/>
              <w:spacing w:line="219" w:lineRule="auto"/>
              <w:ind w:left="369"/>
              <w:rPr>
                <w:sz w:val="21"/>
                <w:szCs w:val="21"/>
              </w:rPr>
            </w:pPr>
            <w:r>
              <w:rPr>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161" w:type="dxa"/>
            <w:vMerge w:val="continue"/>
            <w:tcBorders>
              <w:top w:val="nil"/>
            </w:tcBorders>
            <w:vAlign w:val="top"/>
          </w:tcPr>
          <w:p>
            <w:pPr>
              <w:rPr>
                <w:rFonts w:ascii="Arial"/>
                <w:sz w:val="21"/>
              </w:rPr>
            </w:pPr>
          </w:p>
        </w:tc>
        <w:tc>
          <w:tcPr>
            <w:tcW w:w="1198" w:type="dxa"/>
            <w:vAlign w:val="top"/>
          </w:tcPr>
          <w:p>
            <w:pPr>
              <w:rPr>
                <w:rFonts w:ascii="Arial"/>
                <w:sz w:val="21"/>
              </w:rPr>
            </w:pPr>
          </w:p>
        </w:tc>
        <w:tc>
          <w:tcPr>
            <w:tcW w:w="1109" w:type="dxa"/>
            <w:vAlign w:val="top"/>
          </w:tcPr>
          <w:p>
            <w:pPr>
              <w:rPr>
                <w:rFonts w:ascii="Arial"/>
                <w:sz w:val="21"/>
              </w:rPr>
            </w:pPr>
          </w:p>
        </w:tc>
        <w:tc>
          <w:tcPr>
            <w:tcW w:w="1039" w:type="dxa"/>
            <w:vAlign w:val="top"/>
          </w:tcPr>
          <w:p>
            <w:pPr>
              <w:rPr>
                <w:rFonts w:ascii="Arial"/>
                <w:sz w:val="21"/>
              </w:rPr>
            </w:pPr>
          </w:p>
        </w:tc>
        <w:tc>
          <w:tcPr>
            <w:tcW w:w="1109" w:type="dxa"/>
            <w:vAlign w:val="top"/>
          </w:tcPr>
          <w:p>
            <w:pPr>
              <w:rPr>
                <w:rFonts w:ascii="Arial"/>
                <w:sz w:val="21"/>
              </w:rPr>
            </w:pPr>
          </w:p>
        </w:tc>
        <w:tc>
          <w:tcPr>
            <w:tcW w:w="959" w:type="dxa"/>
            <w:vAlign w:val="top"/>
          </w:tcPr>
          <w:p>
            <w:pPr>
              <w:rPr>
                <w:rFonts w:ascii="Arial"/>
                <w:sz w:val="21"/>
              </w:rPr>
            </w:pPr>
          </w:p>
        </w:tc>
        <w:tc>
          <w:tcPr>
            <w:tcW w:w="9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161" w:type="dxa"/>
            <w:vAlign w:val="top"/>
          </w:tcPr>
          <w:p>
            <w:pPr>
              <w:pStyle w:val="8"/>
              <w:spacing w:before="158" w:line="219" w:lineRule="auto"/>
              <w:ind w:left="795"/>
              <w:rPr>
                <w:sz w:val="21"/>
                <w:szCs w:val="21"/>
              </w:rPr>
            </w:pPr>
            <w:r>
              <w:rPr>
                <w:spacing w:val="1"/>
                <w:sz w:val="21"/>
                <w:szCs w:val="21"/>
              </w:rPr>
              <w:t>厉行节约保障措施</w:t>
            </w:r>
          </w:p>
        </w:tc>
        <w:tc>
          <w:tcPr>
            <w:tcW w:w="6368" w:type="dxa"/>
            <w:gridSpan w:val="6"/>
            <w:vAlign w:val="top"/>
          </w:tcPr>
          <w:p>
            <w:pPr>
              <w:rPr>
                <w:rFonts w:ascii="Arial"/>
                <w:sz w:val="21"/>
              </w:rPr>
            </w:pPr>
          </w:p>
        </w:tc>
      </w:tr>
    </w:tbl>
    <w:p>
      <w:pPr>
        <w:pStyle w:val="2"/>
        <w:spacing w:before="71" w:line="259" w:lineRule="auto"/>
        <w:ind w:left="464" w:right="493" w:hanging="29"/>
        <w:rPr>
          <w:sz w:val="21"/>
          <w:szCs w:val="21"/>
        </w:rPr>
      </w:pPr>
      <w:r>
        <w:rPr>
          <w:rFonts w:ascii="宋体" w:hAnsi="宋体" w:eastAsia="宋体" w:cs="宋体"/>
          <w:spacing w:val="-4"/>
          <w:sz w:val="20"/>
          <w:szCs w:val="20"/>
        </w:rPr>
        <w:t>说明：“项目支出”需要填报基本支出以外的所有项目支出情况，    “运行维护经费</w:t>
      </w:r>
      <w:r>
        <w:rPr>
          <w:rFonts w:ascii="宋体" w:hAnsi="宋体" w:eastAsia="宋体" w:cs="宋体"/>
          <w:spacing w:val="-5"/>
          <w:sz w:val="20"/>
          <w:szCs w:val="20"/>
        </w:rPr>
        <w:t>”填报项目支</w:t>
      </w:r>
      <w:r>
        <w:rPr>
          <w:rFonts w:ascii="宋体" w:hAnsi="宋体" w:eastAsia="宋体" w:cs="宋体"/>
          <w:sz w:val="20"/>
          <w:szCs w:val="20"/>
        </w:rPr>
        <w:t xml:space="preserve"> </w:t>
      </w:r>
      <w:r>
        <w:rPr>
          <w:spacing w:val="-6"/>
          <w:sz w:val="21"/>
          <w:szCs w:val="21"/>
        </w:rPr>
        <w:t>出中用于人员类和公用运转类的支出。“公用经费”填报基本支出中的一般商品和服务支出。</w:t>
      </w:r>
    </w:p>
    <w:p>
      <w:pPr>
        <w:pStyle w:val="2"/>
        <w:spacing w:before="165" w:line="228" w:lineRule="auto"/>
        <w:ind w:left="445"/>
        <w:rPr>
          <w:rFonts w:hint="eastAsia" w:eastAsia="仿宋"/>
          <w:sz w:val="21"/>
          <w:szCs w:val="21"/>
          <w:lang w:eastAsia="zh-CN"/>
        </w:rPr>
      </w:pPr>
      <w:r>
        <w:rPr>
          <w:spacing w:val="-14"/>
          <w:sz w:val="21"/>
          <w:szCs w:val="21"/>
        </w:rPr>
        <w:t xml:space="preserve">填表人：   </w:t>
      </w:r>
      <w:r>
        <w:rPr>
          <w:rFonts w:hint="eastAsia"/>
          <w:spacing w:val="-14"/>
          <w:sz w:val="21"/>
          <w:szCs w:val="21"/>
          <w:lang w:eastAsia="zh-CN"/>
        </w:rPr>
        <w:t>黄子倩</w:t>
      </w:r>
      <w:r>
        <w:rPr>
          <w:rFonts w:hint="eastAsia"/>
          <w:spacing w:val="-14"/>
          <w:sz w:val="21"/>
          <w:szCs w:val="21"/>
          <w:lang w:val="en-US" w:eastAsia="zh-CN"/>
        </w:rPr>
        <w:t xml:space="preserve"> </w:t>
      </w:r>
      <w:r>
        <w:rPr>
          <w:spacing w:val="-14"/>
          <w:sz w:val="21"/>
          <w:szCs w:val="21"/>
        </w:rPr>
        <w:t xml:space="preserve">  </w:t>
      </w:r>
      <w:r>
        <w:rPr>
          <w:rFonts w:ascii="宋体" w:hAnsi="宋体" w:eastAsia="宋体" w:cs="宋体"/>
          <w:spacing w:val="-14"/>
          <w:sz w:val="21"/>
          <w:szCs w:val="21"/>
        </w:rPr>
        <w:t xml:space="preserve">填报日期：   </w:t>
      </w:r>
      <w:r>
        <w:rPr>
          <w:rFonts w:hint="eastAsia" w:ascii="宋体" w:hAnsi="宋体" w:eastAsia="宋体" w:cs="宋体"/>
          <w:spacing w:val="-14"/>
          <w:sz w:val="21"/>
          <w:szCs w:val="21"/>
          <w:lang w:val="en-US" w:eastAsia="zh-CN"/>
        </w:rPr>
        <w:t>2024年5月21日</w:t>
      </w:r>
      <w:r>
        <w:rPr>
          <w:rFonts w:ascii="宋体" w:hAnsi="宋体" w:eastAsia="宋体" w:cs="宋体"/>
          <w:spacing w:val="-14"/>
          <w:sz w:val="21"/>
          <w:szCs w:val="21"/>
        </w:rPr>
        <w:t xml:space="preserve">   </w:t>
      </w:r>
      <w:r>
        <w:rPr>
          <w:spacing w:val="-14"/>
          <w:sz w:val="21"/>
          <w:szCs w:val="21"/>
        </w:rPr>
        <w:t xml:space="preserve">联系电话：  </w:t>
      </w:r>
      <w:r>
        <w:rPr>
          <w:rFonts w:hint="eastAsia"/>
          <w:spacing w:val="-14"/>
          <w:sz w:val="21"/>
          <w:szCs w:val="21"/>
          <w:lang w:val="en-US" w:eastAsia="zh-CN"/>
        </w:rPr>
        <w:t>18773771885</w:t>
      </w:r>
      <w:r>
        <w:rPr>
          <w:spacing w:val="-14"/>
          <w:sz w:val="21"/>
          <w:szCs w:val="21"/>
        </w:rPr>
        <w:t xml:space="preserve">  单位负责人签字：</w:t>
      </w:r>
      <w:r>
        <w:rPr>
          <w:rFonts w:hint="eastAsia"/>
          <w:spacing w:val="-14"/>
          <w:sz w:val="21"/>
          <w:szCs w:val="21"/>
          <w:lang w:eastAsia="zh-CN"/>
        </w:rPr>
        <w:t>周志宏</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8" w:line="183" w:lineRule="auto"/>
        <w:ind w:left="778"/>
        <w:rPr>
          <w:rFonts w:ascii="宋体" w:hAnsi="宋体" w:eastAsia="宋体" w:cs="宋体"/>
          <w:sz w:val="30"/>
          <w:szCs w:val="30"/>
        </w:rPr>
        <w:sectPr>
          <w:footerReference r:id="rId4" w:type="default"/>
          <w:pgSz w:w="11900" w:h="16840"/>
          <w:pgMar w:top="1431" w:right="1095" w:bottom="400" w:left="1264" w:header="0" w:footer="0" w:gutter="0"/>
          <w:cols w:space="720" w:num="1"/>
        </w:sectPr>
      </w:pPr>
      <w:r>
        <w:rPr>
          <w:rFonts w:ascii="宋体" w:hAnsi="宋体" w:eastAsia="宋体" w:cs="宋体"/>
          <w:b/>
          <w:bCs/>
          <w:spacing w:val="-21"/>
          <w:sz w:val="30"/>
          <w:szCs w:val="30"/>
        </w:rPr>
        <w:t>—8—</w:t>
      </w:r>
    </w:p>
    <w:p>
      <w:pPr>
        <w:spacing w:before="101" w:line="224" w:lineRule="auto"/>
        <w:ind w:left="759"/>
        <w:rPr>
          <w:rFonts w:ascii="黑体" w:hAnsi="黑体" w:eastAsia="黑体" w:cs="黑体"/>
          <w:sz w:val="31"/>
          <w:szCs w:val="31"/>
        </w:rPr>
      </w:pPr>
      <w:r>
        <w:rPr>
          <w:rFonts w:ascii="黑体" w:hAnsi="黑体" w:eastAsia="黑体" w:cs="黑体"/>
          <w:b/>
          <w:bCs/>
          <w:spacing w:val="20"/>
          <w:sz w:val="31"/>
          <w:szCs w:val="31"/>
        </w:rPr>
        <w:t>附件3</w:t>
      </w:r>
    </w:p>
    <w:p>
      <w:pPr>
        <w:spacing w:before="109" w:line="204" w:lineRule="auto"/>
        <w:ind w:left="2490"/>
        <w:rPr>
          <w:rFonts w:ascii="宋体" w:hAnsi="宋体" w:eastAsia="宋体" w:cs="宋体"/>
          <w:sz w:val="35"/>
          <w:szCs w:val="35"/>
        </w:rPr>
      </w:pPr>
      <w:r>
        <w:rPr>
          <w:rFonts w:ascii="宋体" w:hAnsi="宋体" w:eastAsia="宋体" w:cs="宋体"/>
          <w:b/>
          <w:bCs/>
          <w:spacing w:val="-4"/>
          <w:sz w:val="35"/>
          <w:szCs w:val="35"/>
        </w:rPr>
        <w:t>2023年度部门整体支出绩效自评表</w:t>
      </w:r>
    </w:p>
    <w:tbl>
      <w:tblPr>
        <w:tblStyle w:val="9"/>
        <w:tblW w:w="10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169"/>
        <w:gridCol w:w="1249"/>
        <w:gridCol w:w="1149"/>
        <w:gridCol w:w="1289"/>
        <w:gridCol w:w="1089"/>
        <w:gridCol w:w="709"/>
        <w:gridCol w:w="879"/>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303" w:type="dxa"/>
            <w:vAlign w:val="top"/>
          </w:tcPr>
          <w:p>
            <w:pPr>
              <w:pStyle w:val="8"/>
              <w:spacing w:before="34" w:line="224" w:lineRule="auto"/>
              <w:ind w:left="114" w:right="23"/>
              <w:rPr>
                <w:sz w:val="21"/>
                <w:szCs w:val="21"/>
              </w:rPr>
            </w:pPr>
            <w:r>
              <w:rPr>
                <w:spacing w:val="20"/>
                <w:sz w:val="21"/>
                <w:szCs w:val="21"/>
              </w:rPr>
              <w:t>预算部门、</w:t>
            </w:r>
            <w:r>
              <w:rPr>
                <w:spacing w:val="3"/>
                <w:sz w:val="21"/>
                <w:szCs w:val="21"/>
              </w:rPr>
              <w:t xml:space="preserve"> </w:t>
            </w:r>
            <w:r>
              <w:rPr>
                <w:spacing w:val="2"/>
                <w:sz w:val="21"/>
                <w:szCs w:val="21"/>
              </w:rPr>
              <w:t>单位名称</w:t>
            </w:r>
          </w:p>
        </w:tc>
        <w:tc>
          <w:tcPr>
            <w:tcW w:w="8927" w:type="dxa"/>
            <w:gridSpan w:val="8"/>
            <w:vAlign w:val="top"/>
          </w:tcPr>
          <w:p>
            <w:pPr>
              <w:spacing w:line="240" w:lineRule="auto"/>
              <w:jc w:val="center"/>
              <w:rPr>
                <w:rFonts w:hint="eastAsia" w:ascii="Arial" w:eastAsiaTheme="minorEastAsia"/>
                <w:sz w:val="21"/>
                <w:lang w:eastAsia="zh-CN"/>
              </w:rPr>
            </w:pPr>
            <w:r>
              <w:rPr>
                <w:rFonts w:hint="eastAsia" w:ascii="Arial"/>
                <w:sz w:val="21"/>
                <w:lang w:eastAsia="zh-CN"/>
              </w:rPr>
              <w:t>益阳医学高等专科学校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03"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8"/>
              <w:spacing w:before="68" w:line="237" w:lineRule="auto"/>
              <w:ind w:left="324"/>
              <w:rPr>
                <w:sz w:val="21"/>
                <w:szCs w:val="21"/>
              </w:rPr>
            </w:pPr>
            <w:r>
              <w:rPr>
                <w:spacing w:val="-3"/>
                <w:sz w:val="21"/>
                <w:szCs w:val="21"/>
              </w:rPr>
              <w:t>年度预</w:t>
            </w:r>
          </w:p>
          <w:p>
            <w:pPr>
              <w:pStyle w:val="8"/>
              <w:spacing w:line="219" w:lineRule="auto"/>
              <w:ind w:left="324"/>
              <w:rPr>
                <w:sz w:val="21"/>
                <w:szCs w:val="21"/>
              </w:rPr>
            </w:pPr>
            <w:r>
              <w:rPr>
                <w:spacing w:val="-3"/>
                <w:sz w:val="21"/>
                <w:szCs w:val="21"/>
              </w:rPr>
              <w:t>算申请</w:t>
            </w:r>
          </w:p>
          <w:p>
            <w:pPr>
              <w:pStyle w:val="8"/>
              <w:spacing w:before="21" w:line="220" w:lineRule="auto"/>
              <w:ind w:left="324"/>
              <w:rPr>
                <w:sz w:val="21"/>
                <w:szCs w:val="21"/>
              </w:rPr>
            </w:pPr>
            <w:r>
              <w:rPr>
                <w:spacing w:val="11"/>
                <w:sz w:val="21"/>
                <w:szCs w:val="21"/>
              </w:rPr>
              <w:t>(万元)</w:t>
            </w:r>
          </w:p>
        </w:tc>
        <w:tc>
          <w:tcPr>
            <w:tcW w:w="2418" w:type="dxa"/>
            <w:gridSpan w:val="2"/>
            <w:vAlign w:val="top"/>
          </w:tcPr>
          <w:p>
            <w:pPr>
              <w:rPr>
                <w:rFonts w:ascii="Arial"/>
                <w:sz w:val="21"/>
              </w:rPr>
            </w:pPr>
          </w:p>
        </w:tc>
        <w:tc>
          <w:tcPr>
            <w:tcW w:w="1149" w:type="dxa"/>
            <w:vAlign w:val="top"/>
          </w:tcPr>
          <w:p>
            <w:pPr>
              <w:pStyle w:val="8"/>
              <w:spacing w:before="9" w:line="280" w:lineRule="exact"/>
              <w:ind w:left="354"/>
              <w:rPr>
                <w:sz w:val="21"/>
                <w:szCs w:val="21"/>
              </w:rPr>
            </w:pPr>
            <w:r>
              <w:rPr>
                <w:spacing w:val="5"/>
                <w:position w:val="4"/>
                <w:sz w:val="21"/>
                <w:szCs w:val="21"/>
              </w:rPr>
              <w:t>年初</w:t>
            </w:r>
          </w:p>
          <w:p>
            <w:pPr>
              <w:pStyle w:val="8"/>
              <w:spacing w:line="210" w:lineRule="auto"/>
              <w:ind w:left="273"/>
              <w:rPr>
                <w:sz w:val="21"/>
                <w:szCs w:val="21"/>
              </w:rPr>
            </w:pPr>
            <w:r>
              <w:rPr>
                <w:spacing w:val="-3"/>
                <w:sz w:val="21"/>
                <w:szCs w:val="21"/>
              </w:rPr>
              <w:t>预算数</w:t>
            </w:r>
          </w:p>
        </w:tc>
        <w:tc>
          <w:tcPr>
            <w:tcW w:w="1289" w:type="dxa"/>
            <w:vAlign w:val="top"/>
          </w:tcPr>
          <w:p>
            <w:pPr>
              <w:pStyle w:val="8"/>
              <w:spacing w:before="169" w:line="219" w:lineRule="auto"/>
              <w:ind w:left="114"/>
              <w:rPr>
                <w:sz w:val="21"/>
                <w:szCs w:val="21"/>
              </w:rPr>
            </w:pPr>
            <w:r>
              <w:rPr>
                <w:spacing w:val="-2"/>
                <w:sz w:val="21"/>
                <w:szCs w:val="21"/>
              </w:rPr>
              <w:t>全年预算数</w:t>
            </w:r>
          </w:p>
        </w:tc>
        <w:tc>
          <w:tcPr>
            <w:tcW w:w="1089" w:type="dxa"/>
            <w:vAlign w:val="top"/>
          </w:tcPr>
          <w:p>
            <w:pPr>
              <w:pStyle w:val="8"/>
              <w:spacing w:before="9" w:line="237" w:lineRule="auto"/>
              <w:ind w:left="325"/>
              <w:rPr>
                <w:sz w:val="21"/>
                <w:szCs w:val="21"/>
              </w:rPr>
            </w:pPr>
            <w:r>
              <w:rPr>
                <w:spacing w:val="-3"/>
                <w:sz w:val="21"/>
                <w:szCs w:val="21"/>
              </w:rPr>
              <w:t>全年</w:t>
            </w:r>
          </w:p>
          <w:p>
            <w:pPr>
              <w:pStyle w:val="8"/>
              <w:spacing w:line="219" w:lineRule="auto"/>
              <w:ind w:left="225"/>
              <w:rPr>
                <w:sz w:val="21"/>
                <w:szCs w:val="21"/>
              </w:rPr>
            </w:pPr>
            <w:r>
              <w:rPr>
                <w:spacing w:val="-2"/>
                <w:sz w:val="21"/>
                <w:szCs w:val="21"/>
              </w:rPr>
              <w:t>执行数</w:t>
            </w:r>
          </w:p>
        </w:tc>
        <w:tc>
          <w:tcPr>
            <w:tcW w:w="709" w:type="dxa"/>
            <w:vAlign w:val="top"/>
          </w:tcPr>
          <w:p>
            <w:pPr>
              <w:pStyle w:val="8"/>
              <w:spacing w:before="169" w:line="219" w:lineRule="auto"/>
              <w:ind w:left="137"/>
              <w:rPr>
                <w:sz w:val="21"/>
                <w:szCs w:val="21"/>
              </w:rPr>
            </w:pPr>
            <w:r>
              <w:rPr>
                <w:spacing w:val="-3"/>
                <w:sz w:val="21"/>
                <w:szCs w:val="21"/>
              </w:rPr>
              <w:t>分值</w:t>
            </w:r>
          </w:p>
        </w:tc>
        <w:tc>
          <w:tcPr>
            <w:tcW w:w="879" w:type="dxa"/>
            <w:vAlign w:val="top"/>
          </w:tcPr>
          <w:p>
            <w:pPr>
              <w:pStyle w:val="8"/>
              <w:spacing w:before="169" w:line="219" w:lineRule="auto"/>
              <w:ind w:left="117"/>
              <w:rPr>
                <w:sz w:val="21"/>
                <w:szCs w:val="21"/>
              </w:rPr>
            </w:pPr>
            <w:r>
              <w:rPr>
                <w:spacing w:val="-2"/>
                <w:sz w:val="21"/>
                <w:szCs w:val="21"/>
              </w:rPr>
              <w:t>执行率</w:t>
            </w:r>
          </w:p>
        </w:tc>
        <w:tc>
          <w:tcPr>
            <w:tcW w:w="1394" w:type="dxa"/>
            <w:vAlign w:val="top"/>
          </w:tcPr>
          <w:p>
            <w:pPr>
              <w:pStyle w:val="8"/>
              <w:spacing w:before="169" w:line="219" w:lineRule="auto"/>
              <w:ind w:left="478"/>
              <w:rPr>
                <w:sz w:val="21"/>
                <w:szCs w:val="21"/>
              </w:rPr>
            </w:pPr>
            <w:r>
              <w:rPr>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continue"/>
            <w:tcBorders>
              <w:top w:val="nil"/>
              <w:bottom w:val="nil"/>
            </w:tcBorders>
            <w:vAlign w:val="top"/>
          </w:tcPr>
          <w:p>
            <w:pPr>
              <w:rPr>
                <w:rFonts w:ascii="Arial"/>
                <w:sz w:val="21"/>
              </w:rPr>
            </w:pPr>
          </w:p>
        </w:tc>
        <w:tc>
          <w:tcPr>
            <w:tcW w:w="2418" w:type="dxa"/>
            <w:gridSpan w:val="2"/>
            <w:vAlign w:val="top"/>
          </w:tcPr>
          <w:p>
            <w:pPr>
              <w:pStyle w:val="8"/>
              <w:spacing w:before="70" w:line="219" w:lineRule="auto"/>
              <w:ind w:left="591"/>
              <w:rPr>
                <w:sz w:val="21"/>
                <w:szCs w:val="21"/>
              </w:rPr>
            </w:pPr>
            <w:r>
              <w:rPr>
                <w:spacing w:val="-2"/>
                <w:sz w:val="21"/>
                <w:szCs w:val="21"/>
              </w:rPr>
              <w:t>年度资金总额</w:t>
            </w:r>
          </w:p>
        </w:tc>
        <w:tc>
          <w:tcPr>
            <w:tcW w:w="1149" w:type="dxa"/>
            <w:vAlign w:val="top"/>
          </w:tcPr>
          <w:p>
            <w:pPr>
              <w:spacing w:line="240" w:lineRule="auto"/>
              <w:jc w:val="center"/>
              <w:rPr>
                <w:rFonts w:hint="default" w:ascii="宋体" w:hAnsi="宋体" w:eastAsia="宋体" w:cs="宋体"/>
                <w:sz w:val="21"/>
                <w:lang w:val="en-US" w:eastAsia="zh-CN"/>
              </w:rPr>
            </w:pPr>
            <w:r>
              <w:rPr>
                <w:rFonts w:hint="eastAsia" w:ascii="宋体" w:hAnsi="宋体" w:eastAsia="宋体" w:cs="宋体"/>
                <w:sz w:val="21"/>
                <w:lang w:val="en-US" w:eastAsia="zh-CN"/>
              </w:rPr>
              <w:t>12851.22</w:t>
            </w:r>
          </w:p>
        </w:tc>
        <w:tc>
          <w:tcPr>
            <w:tcW w:w="1289" w:type="dxa"/>
            <w:vAlign w:val="top"/>
          </w:tcPr>
          <w:p>
            <w:pPr>
              <w:spacing w:line="240" w:lineRule="auto"/>
              <w:jc w:val="center"/>
              <w:rPr>
                <w:rFonts w:hint="default" w:ascii="宋体" w:hAnsi="宋体" w:eastAsia="宋体" w:cs="宋体"/>
                <w:sz w:val="21"/>
                <w:lang w:val="en-US" w:eastAsia="zh-CN"/>
              </w:rPr>
            </w:pPr>
            <w:r>
              <w:rPr>
                <w:rFonts w:hint="eastAsia" w:ascii="宋体" w:hAnsi="宋体" w:eastAsia="宋体" w:cs="宋体"/>
                <w:sz w:val="21"/>
                <w:lang w:val="en-US" w:eastAsia="zh-CN"/>
              </w:rPr>
              <w:t>23807.48</w:t>
            </w:r>
          </w:p>
        </w:tc>
        <w:tc>
          <w:tcPr>
            <w:tcW w:w="1089" w:type="dxa"/>
            <w:vAlign w:val="top"/>
          </w:tcPr>
          <w:p>
            <w:pPr>
              <w:spacing w:line="240" w:lineRule="auto"/>
              <w:jc w:val="center"/>
              <w:rPr>
                <w:rFonts w:hint="default" w:ascii="宋体" w:hAnsi="宋体" w:eastAsia="宋体" w:cs="宋体"/>
                <w:sz w:val="21"/>
                <w:lang w:val="en-US" w:eastAsia="zh-CN"/>
              </w:rPr>
            </w:pPr>
            <w:r>
              <w:rPr>
                <w:rFonts w:hint="eastAsia" w:ascii="宋体" w:hAnsi="宋体" w:eastAsia="宋体" w:cs="宋体"/>
                <w:sz w:val="21"/>
                <w:lang w:val="en-US" w:eastAsia="zh-CN"/>
              </w:rPr>
              <w:t>23807.48</w:t>
            </w:r>
          </w:p>
        </w:tc>
        <w:tc>
          <w:tcPr>
            <w:tcW w:w="709" w:type="dxa"/>
            <w:vAlign w:val="top"/>
          </w:tcPr>
          <w:p>
            <w:pPr>
              <w:spacing w:line="240" w:lineRule="auto"/>
              <w:jc w:val="center"/>
              <w:rPr>
                <w:rFonts w:hint="eastAsia" w:ascii="宋体" w:hAnsi="宋体" w:eastAsia="宋体" w:cs="宋体"/>
                <w:sz w:val="21"/>
                <w:lang w:eastAsia="zh-CN"/>
              </w:rPr>
            </w:pPr>
            <w:r>
              <w:rPr>
                <w:rFonts w:hint="eastAsia" w:ascii="宋体" w:hAnsi="宋体" w:eastAsia="宋体" w:cs="宋体"/>
                <w:sz w:val="21"/>
                <w:lang w:eastAsia="zh-CN"/>
              </w:rPr>
              <w:t>10</w:t>
            </w:r>
          </w:p>
        </w:tc>
        <w:tc>
          <w:tcPr>
            <w:tcW w:w="879" w:type="dxa"/>
            <w:vAlign w:val="top"/>
          </w:tcPr>
          <w:p>
            <w:pPr>
              <w:spacing w:line="240" w:lineRule="auto"/>
              <w:jc w:val="center"/>
              <w:rPr>
                <w:rFonts w:hint="default" w:ascii="宋体" w:hAnsi="宋体" w:eastAsia="宋体" w:cs="宋体"/>
                <w:sz w:val="21"/>
                <w:lang w:val="en-US" w:eastAsia="zh-CN"/>
              </w:rPr>
            </w:pPr>
            <w:r>
              <w:rPr>
                <w:rFonts w:hint="eastAsia" w:ascii="宋体" w:hAnsi="宋体" w:eastAsia="宋体" w:cs="宋体"/>
                <w:sz w:val="21"/>
                <w:lang w:val="en-US" w:eastAsia="zh-CN"/>
              </w:rPr>
              <w:t>10</w:t>
            </w:r>
          </w:p>
        </w:tc>
        <w:tc>
          <w:tcPr>
            <w:tcW w:w="1394" w:type="dxa"/>
            <w:vAlign w:val="top"/>
          </w:tcPr>
          <w:p>
            <w:pPr>
              <w:jc w:val="center"/>
              <w:rPr>
                <w:rFonts w:hint="default" w:ascii="Arial" w:eastAsiaTheme="minorEastAsia"/>
                <w:sz w:val="21"/>
                <w:lang w:val="en-US" w:eastAsia="zh-CN"/>
              </w:rPr>
            </w:pPr>
            <w:r>
              <w:rPr>
                <w:rFonts w:hint="eastAsia" w:ascii="宋体" w:hAnsi="宋体" w:eastAsia="宋体" w:cs="宋体"/>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continue"/>
            <w:tcBorders>
              <w:top w:val="nil"/>
              <w:bottom w:val="nil"/>
            </w:tcBorders>
            <w:vAlign w:val="top"/>
          </w:tcPr>
          <w:p>
            <w:pPr>
              <w:rPr>
                <w:rFonts w:ascii="Arial"/>
                <w:sz w:val="21"/>
              </w:rPr>
            </w:pPr>
          </w:p>
        </w:tc>
        <w:tc>
          <w:tcPr>
            <w:tcW w:w="4856" w:type="dxa"/>
            <w:gridSpan w:val="4"/>
            <w:vAlign w:val="top"/>
          </w:tcPr>
          <w:p>
            <w:pPr>
              <w:pStyle w:val="8"/>
              <w:spacing w:before="70" w:line="219" w:lineRule="auto"/>
              <w:ind w:left="101"/>
              <w:rPr>
                <w:sz w:val="21"/>
                <w:szCs w:val="21"/>
              </w:rPr>
            </w:pPr>
            <w:r>
              <w:rPr>
                <w:spacing w:val="-1"/>
                <w:sz w:val="21"/>
                <w:szCs w:val="21"/>
              </w:rPr>
              <w:t>按收入性质分：</w:t>
            </w:r>
          </w:p>
        </w:tc>
        <w:tc>
          <w:tcPr>
            <w:tcW w:w="4071" w:type="dxa"/>
            <w:gridSpan w:val="4"/>
            <w:vAlign w:val="top"/>
          </w:tcPr>
          <w:p>
            <w:pPr>
              <w:pStyle w:val="8"/>
              <w:spacing w:before="70" w:line="219" w:lineRule="auto"/>
              <w:ind w:left="95"/>
              <w:rPr>
                <w:sz w:val="21"/>
                <w:szCs w:val="21"/>
              </w:rPr>
            </w:pPr>
            <w:r>
              <w:rPr>
                <w:spacing w:val="-2"/>
                <w:sz w:val="2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03" w:type="dxa"/>
            <w:vMerge w:val="continue"/>
            <w:tcBorders>
              <w:top w:val="nil"/>
              <w:bottom w:val="nil"/>
            </w:tcBorders>
            <w:vAlign w:val="top"/>
          </w:tcPr>
          <w:p>
            <w:pPr>
              <w:rPr>
                <w:rFonts w:ascii="Arial"/>
                <w:sz w:val="21"/>
              </w:rPr>
            </w:pPr>
          </w:p>
        </w:tc>
        <w:tc>
          <w:tcPr>
            <w:tcW w:w="4856" w:type="dxa"/>
            <w:gridSpan w:val="4"/>
            <w:vAlign w:val="top"/>
          </w:tcPr>
          <w:p>
            <w:pPr>
              <w:pStyle w:val="8"/>
              <w:spacing w:before="70" w:line="219" w:lineRule="auto"/>
              <w:ind w:left="101"/>
              <w:rPr>
                <w:rFonts w:hint="default" w:eastAsia="宋体"/>
                <w:sz w:val="21"/>
                <w:szCs w:val="21"/>
                <w:lang w:val="en-US" w:eastAsia="zh-CN"/>
              </w:rPr>
            </w:pPr>
            <w:r>
              <w:rPr>
                <w:spacing w:val="-13"/>
                <w:sz w:val="21"/>
                <w:szCs w:val="21"/>
              </w:rPr>
              <w:t>其中：</w:t>
            </w:r>
            <w:r>
              <w:rPr>
                <w:spacing w:val="7"/>
                <w:sz w:val="21"/>
                <w:szCs w:val="21"/>
              </w:rPr>
              <w:t xml:space="preserve">    </w:t>
            </w:r>
            <w:r>
              <w:rPr>
                <w:spacing w:val="-13"/>
                <w:sz w:val="21"/>
                <w:szCs w:val="21"/>
              </w:rPr>
              <w:t>一般公共预算：</w:t>
            </w:r>
            <w:r>
              <w:rPr>
                <w:rFonts w:hint="eastAsia"/>
                <w:spacing w:val="-13"/>
                <w:sz w:val="21"/>
                <w:szCs w:val="21"/>
                <w:lang w:val="en-US" w:eastAsia="zh-CN"/>
              </w:rPr>
              <w:t>10696.97</w:t>
            </w:r>
          </w:p>
        </w:tc>
        <w:tc>
          <w:tcPr>
            <w:tcW w:w="4071" w:type="dxa"/>
            <w:gridSpan w:val="4"/>
            <w:vAlign w:val="top"/>
          </w:tcPr>
          <w:p>
            <w:pPr>
              <w:pStyle w:val="8"/>
              <w:spacing w:before="69" w:line="219" w:lineRule="auto"/>
              <w:ind w:left="95"/>
              <w:rPr>
                <w:rFonts w:hint="default" w:eastAsia="宋体"/>
                <w:sz w:val="21"/>
                <w:szCs w:val="21"/>
                <w:lang w:val="en-US" w:eastAsia="zh-CN"/>
              </w:rPr>
            </w:pPr>
            <w:r>
              <w:rPr>
                <w:spacing w:val="-1"/>
                <w:sz w:val="21"/>
                <w:szCs w:val="21"/>
              </w:rPr>
              <w:t>其中：基本支出：</w:t>
            </w:r>
            <w:r>
              <w:rPr>
                <w:rFonts w:hint="eastAsia"/>
                <w:spacing w:val="-1"/>
                <w:sz w:val="21"/>
                <w:szCs w:val="21"/>
                <w:lang w:val="en-US" w:eastAsia="zh-CN"/>
              </w:rPr>
              <w:t>13924.75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03" w:type="dxa"/>
            <w:vMerge w:val="continue"/>
            <w:tcBorders>
              <w:top w:val="nil"/>
              <w:bottom w:val="nil"/>
            </w:tcBorders>
            <w:vAlign w:val="top"/>
          </w:tcPr>
          <w:p>
            <w:pPr>
              <w:rPr>
                <w:rFonts w:ascii="Arial"/>
                <w:sz w:val="21"/>
              </w:rPr>
            </w:pPr>
          </w:p>
        </w:tc>
        <w:tc>
          <w:tcPr>
            <w:tcW w:w="4856" w:type="dxa"/>
            <w:gridSpan w:val="4"/>
            <w:vAlign w:val="top"/>
          </w:tcPr>
          <w:p>
            <w:pPr>
              <w:pStyle w:val="8"/>
              <w:spacing w:before="70" w:line="219" w:lineRule="auto"/>
              <w:ind w:left="922"/>
              <w:rPr>
                <w:rFonts w:hint="default" w:eastAsia="宋体"/>
                <w:sz w:val="21"/>
                <w:szCs w:val="21"/>
                <w:lang w:val="en-US" w:eastAsia="zh-CN"/>
              </w:rPr>
            </w:pPr>
            <w:r>
              <w:rPr>
                <w:spacing w:val="-1"/>
                <w:sz w:val="21"/>
                <w:szCs w:val="21"/>
              </w:rPr>
              <w:t>政府性基金拨款</w:t>
            </w:r>
            <w:r>
              <w:rPr>
                <w:rFonts w:hint="eastAsia"/>
                <w:spacing w:val="-1"/>
                <w:sz w:val="21"/>
                <w:szCs w:val="21"/>
                <w:lang w:eastAsia="zh-CN"/>
              </w:rPr>
              <w:t>：</w:t>
            </w:r>
            <w:r>
              <w:rPr>
                <w:rFonts w:hint="eastAsia"/>
                <w:spacing w:val="-1"/>
                <w:sz w:val="21"/>
                <w:szCs w:val="21"/>
                <w:lang w:val="en-US" w:eastAsia="zh-CN"/>
              </w:rPr>
              <w:t>5698.13</w:t>
            </w:r>
          </w:p>
        </w:tc>
        <w:tc>
          <w:tcPr>
            <w:tcW w:w="4071" w:type="dxa"/>
            <w:gridSpan w:val="4"/>
            <w:vAlign w:val="top"/>
          </w:tcPr>
          <w:p>
            <w:pPr>
              <w:pStyle w:val="8"/>
              <w:spacing w:before="72" w:line="220" w:lineRule="auto"/>
              <w:ind w:left="675"/>
              <w:rPr>
                <w:rFonts w:hint="default" w:eastAsia="宋体"/>
                <w:sz w:val="21"/>
                <w:szCs w:val="21"/>
                <w:lang w:val="en-US" w:eastAsia="zh-CN"/>
              </w:rPr>
            </w:pPr>
            <w:r>
              <w:rPr>
                <w:spacing w:val="6"/>
                <w:sz w:val="21"/>
                <w:szCs w:val="21"/>
              </w:rPr>
              <w:t>项目支出</w:t>
            </w:r>
            <w:r>
              <w:rPr>
                <w:rFonts w:hint="eastAsia"/>
                <w:spacing w:val="6"/>
                <w:sz w:val="21"/>
                <w:szCs w:val="21"/>
                <w:lang w:eastAsia="zh-CN"/>
              </w:rPr>
              <w:t>：</w:t>
            </w:r>
            <w:r>
              <w:rPr>
                <w:rFonts w:hint="eastAsia"/>
                <w:spacing w:val="6"/>
                <w:sz w:val="21"/>
                <w:szCs w:val="21"/>
                <w:lang w:val="en-US" w:eastAsia="zh-CN"/>
              </w:rPr>
              <w:t>9882.73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continue"/>
            <w:tcBorders>
              <w:top w:val="nil"/>
              <w:bottom w:val="nil"/>
            </w:tcBorders>
            <w:vAlign w:val="top"/>
          </w:tcPr>
          <w:p>
            <w:pPr>
              <w:rPr>
                <w:rFonts w:ascii="Arial"/>
                <w:sz w:val="21"/>
              </w:rPr>
            </w:pPr>
          </w:p>
        </w:tc>
        <w:tc>
          <w:tcPr>
            <w:tcW w:w="4856" w:type="dxa"/>
            <w:gridSpan w:val="4"/>
            <w:vAlign w:val="top"/>
          </w:tcPr>
          <w:p>
            <w:pPr>
              <w:pStyle w:val="8"/>
              <w:spacing w:before="72" w:line="219" w:lineRule="auto"/>
              <w:ind w:left="101"/>
              <w:rPr>
                <w:rFonts w:hint="default" w:eastAsia="宋体"/>
                <w:sz w:val="21"/>
                <w:szCs w:val="21"/>
                <w:lang w:val="en-US" w:eastAsia="zh-CN"/>
              </w:rPr>
            </w:pPr>
            <w:r>
              <w:rPr>
                <w:spacing w:val="-1"/>
                <w:sz w:val="21"/>
                <w:szCs w:val="21"/>
              </w:rPr>
              <w:t>纳入专户管理的非税收入拨款</w:t>
            </w:r>
            <w:r>
              <w:rPr>
                <w:rFonts w:hint="eastAsia"/>
                <w:spacing w:val="-1"/>
                <w:sz w:val="21"/>
                <w:szCs w:val="21"/>
                <w:lang w:eastAsia="zh-CN"/>
              </w:rPr>
              <w:t>：</w:t>
            </w:r>
            <w:r>
              <w:rPr>
                <w:rFonts w:hint="eastAsia"/>
                <w:spacing w:val="-1"/>
                <w:sz w:val="21"/>
                <w:szCs w:val="21"/>
                <w:lang w:val="en-US" w:eastAsia="zh-CN"/>
              </w:rPr>
              <w:t>7156.22</w:t>
            </w:r>
          </w:p>
        </w:tc>
        <w:tc>
          <w:tcPr>
            <w:tcW w:w="4071"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continue"/>
            <w:tcBorders>
              <w:top w:val="nil"/>
            </w:tcBorders>
            <w:vAlign w:val="top"/>
          </w:tcPr>
          <w:p>
            <w:pPr>
              <w:rPr>
                <w:rFonts w:ascii="Arial"/>
                <w:sz w:val="21"/>
              </w:rPr>
            </w:pPr>
          </w:p>
        </w:tc>
        <w:tc>
          <w:tcPr>
            <w:tcW w:w="4856" w:type="dxa"/>
            <w:gridSpan w:val="4"/>
            <w:vAlign w:val="top"/>
          </w:tcPr>
          <w:p>
            <w:pPr>
              <w:pStyle w:val="8"/>
              <w:spacing w:before="73" w:line="220" w:lineRule="auto"/>
              <w:ind w:left="1561"/>
              <w:rPr>
                <w:rFonts w:hint="default" w:eastAsia="宋体"/>
                <w:sz w:val="21"/>
                <w:szCs w:val="21"/>
                <w:lang w:val="en-US" w:eastAsia="zh-CN"/>
              </w:rPr>
            </w:pPr>
            <w:r>
              <w:rPr>
                <w:spacing w:val="-2"/>
                <w:sz w:val="21"/>
                <w:szCs w:val="21"/>
              </w:rPr>
              <w:t>其他资金</w:t>
            </w:r>
            <w:r>
              <w:rPr>
                <w:rFonts w:hint="eastAsia"/>
                <w:spacing w:val="-2"/>
                <w:sz w:val="21"/>
                <w:szCs w:val="21"/>
                <w:lang w:eastAsia="zh-CN"/>
              </w:rPr>
              <w:t>：</w:t>
            </w:r>
            <w:r>
              <w:rPr>
                <w:rFonts w:hint="eastAsia"/>
                <w:spacing w:val="-2"/>
                <w:sz w:val="21"/>
                <w:szCs w:val="21"/>
                <w:lang w:val="en-US" w:eastAsia="zh-CN"/>
              </w:rPr>
              <w:t>256.16</w:t>
            </w:r>
          </w:p>
        </w:tc>
        <w:tc>
          <w:tcPr>
            <w:tcW w:w="4071"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restart"/>
            <w:tcBorders>
              <w:bottom w:val="nil"/>
            </w:tcBorders>
            <w:vAlign w:val="top"/>
          </w:tcPr>
          <w:p>
            <w:pPr>
              <w:pStyle w:val="8"/>
              <w:spacing w:before="232" w:line="229" w:lineRule="auto"/>
              <w:ind w:left="533" w:right="87" w:hanging="419"/>
              <w:rPr>
                <w:sz w:val="21"/>
                <w:szCs w:val="21"/>
              </w:rPr>
            </w:pPr>
            <w:r>
              <w:rPr>
                <w:spacing w:val="8"/>
                <w:sz w:val="21"/>
                <w:szCs w:val="21"/>
              </w:rPr>
              <w:t>年度总体目</w:t>
            </w:r>
            <w:r>
              <w:rPr>
                <w:sz w:val="21"/>
                <w:szCs w:val="21"/>
              </w:rPr>
              <w:t xml:space="preserve"> 标</w:t>
            </w:r>
          </w:p>
        </w:tc>
        <w:tc>
          <w:tcPr>
            <w:tcW w:w="4856" w:type="dxa"/>
            <w:gridSpan w:val="4"/>
            <w:vAlign w:val="top"/>
          </w:tcPr>
          <w:p>
            <w:pPr>
              <w:pStyle w:val="8"/>
              <w:spacing w:before="73" w:line="220" w:lineRule="auto"/>
              <w:ind w:left="2032"/>
              <w:rPr>
                <w:sz w:val="21"/>
                <w:szCs w:val="21"/>
              </w:rPr>
            </w:pPr>
            <w:r>
              <w:rPr>
                <w:spacing w:val="-2"/>
                <w:sz w:val="21"/>
                <w:szCs w:val="21"/>
              </w:rPr>
              <w:t>预期目标</w:t>
            </w:r>
          </w:p>
        </w:tc>
        <w:tc>
          <w:tcPr>
            <w:tcW w:w="4071" w:type="dxa"/>
            <w:gridSpan w:val="4"/>
            <w:vAlign w:val="top"/>
          </w:tcPr>
          <w:p>
            <w:pPr>
              <w:pStyle w:val="8"/>
              <w:spacing w:before="72" w:line="219" w:lineRule="auto"/>
              <w:ind w:left="1455"/>
              <w:rPr>
                <w:sz w:val="21"/>
                <w:szCs w:val="21"/>
              </w:rPr>
            </w:pPr>
            <w:r>
              <w:rPr>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03" w:type="dxa"/>
            <w:vMerge w:val="continue"/>
            <w:tcBorders>
              <w:top w:val="nil"/>
            </w:tcBorders>
            <w:vAlign w:val="top"/>
          </w:tcPr>
          <w:p>
            <w:pPr>
              <w:rPr>
                <w:rFonts w:ascii="Arial"/>
                <w:sz w:val="21"/>
              </w:rPr>
            </w:pPr>
          </w:p>
        </w:tc>
        <w:tc>
          <w:tcPr>
            <w:tcW w:w="4856" w:type="dxa"/>
            <w:gridSpan w:val="4"/>
            <w:vAlign w:val="top"/>
          </w:tcPr>
          <w:p>
            <w:pPr>
              <w:rPr>
                <w:rFonts w:hint="eastAsia" w:ascii="Arial" w:eastAsiaTheme="minorEastAsia"/>
                <w:sz w:val="21"/>
                <w:lang w:eastAsia="zh-CN"/>
              </w:rPr>
            </w:pPr>
            <w:r>
              <w:rPr>
                <w:rFonts w:hint="eastAsia" w:ascii="Arial"/>
                <w:sz w:val="21"/>
                <w:lang w:eastAsia="zh-CN"/>
              </w:rPr>
              <w:t>部门整体支出按年初预算有计划及时足额使用，严格遵循专款专用原则。</w:t>
            </w:r>
          </w:p>
        </w:tc>
        <w:tc>
          <w:tcPr>
            <w:tcW w:w="4071" w:type="dxa"/>
            <w:gridSpan w:val="4"/>
            <w:vAlign w:val="top"/>
          </w:tcPr>
          <w:p>
            <w:pPr>
              <w:rPr>
                <w:rFonts w:ascii="Arial"/>
                <w:sz w:val="21"/>
              </w:rPr>
            </w:pPr>
            <w:r>
              <w:rPr>
                <w:rFonts w:hint="eastAsia" w:ascii="Arial"/>
                <w:sz w:val="21"/>
                <w:lang w:eastAsia="zh-CN"/>
              </w:rPr>
              <w:t>部门整体支出按年初预算有计划及时足额使用，严格遵循专款专用原则。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03" w:type="dxa"/>
            <w:vMerge w:val="restart"/>
            <w:tcBorders>
              <w:bottom w:val="nil"/>
            </w:tcBorders>
            <w:textDirection w:val="tbRlV"/>
            <w:vAlign w:val="top"/>
          </w:tcPr>
          <w:p>
            <w:pPr>
              <w:spacing w:line="463" w:lineRule="auto"/>
              <w:rPr>
                <w:rFonts w:ascii="Arial"/>
                <w:sz w:val="21"/>
              </w:rPr>
            </w:pPr>
          </w:p>
          <w:p>
            <w:pPr>
              <w:pStyle w:val="8"/>
              <w:spacing w:before="70" w:line="217" w:lineRule="auto"/>
              <w:ind w:left="2634"/>
              <w:rPr>
                <w:sz w:val="21"/>
                <w:szCs w:val="21"/>
              </w:rPr>
            </w:pPr>
            <w:r>
              <w:rPr>
                <w:sz w:val="21"/>
                <w:szCs w:val="21"/>
              </w:rPr>
              <w:t>绩</w:t>
            </w:r>
            <w:r>
              <w:rPr>
                <w:spacing w:val="-34"/>
                <w:sz w:val="21"/>
                <w:szCs w:val="21"/>
              </w:rPr>
              <w:t xml:space="preserve"> </w:t>
            </w:r>
            <w:r>
              <w:rPr>
                <w:sz w:val="21"/>
                <w:szCs w:val="21"/>
              </w:rPr>
              <w:t>效</w:t>
            </w:r>
            <w:r>
              <w:rPr>
                <w:spacing w:val="-34"/>
                <w:sz w:val="21"/>
                <w:szCs w:val="21"/>
              </w:rPr>
              <w:t xml:space="preserve"> </w:t>
            </w:r>
            <w:r>
              <w:rPr>
                <w:sz w:val="21"/>
                <w:szCs w:val="21"/>
              </w:rPr>
              <w:t>指</w:t>
            </w:r>
            <w:r>
              <w:rPr>
                <w:spacing w:val="-34"/>
                <w:sz w:val="21"/>
                <w:szCs w:val="21"/>
              </w:rPr>
              <w:t xml:space="preserve"> </w:t>
            </w:r>
            <w:r>
              <w:rPr>
                <w:sz w:val="21"/>
                <w:szCs w:val="21"/>
              </w:rPr>
              <w:t>标</w:t>
            </w:r>
          </w:p>
        </w:tc>
        <w:tc>
          <w:tcPr>
            <w:tcW w:w="1169" w:type="dxa"/>
            <w:vAlign w:val="top"/>
          </w:tcPr>
          <w:p>
            <w:pPr>
              <w:pStyle w:val="8"/>
              <w:spacing w:before="264" w:line="220" w:lineRule="auto"/>
              <w:ind w:left="151"/>
              <w:rPr>
                <w:sz w:val="21"/>
                <w:szCs w:val="21"/>
              </w:rPr>
            </w:pPr>
            <w:r>
              <w:rPr>
                <w:spacing w:val="-3"/>
                <w:sz w:val="21"/>
                <w:szCs w:val="21"/>
              </w:rPr>
              <w:t>一级指标</w:t>
            </w:r>
          </w:p>
        </w:tc>
        <w:tc>
          <w:tcPr>
            <w:tcW w:w="1249" w:type="dxa"/>
            <w:vAlign w:val="top"/>
          </w:tcPr>
          <w:p>
            <w:pPr>
              <w:pStyle w:val="8"/>
              <w:spacing w:before="264" w:line="220" w:lineRule="auto"/>
              <w:ind w:left="192"/>
              <w:rPr>
                <w:sz w:val="21"/>
                <w:szCs w:val="21"/>
              </w:rPr>
            </w:pPr>
            <w:r>
              <w:rPr>
                <w:spacing w:val="-3"/>
                <w:sz w:val="21"/>
                <w:szCs w:val="21"/>
              </w:rPr>
              <w:t>二级指标</w:t>
            </w:r>
          </w:p>
        </w:tc>
        <w:tc>
          <w:tcPr>
            <w:tcW w:w="1149" w:type="dxa"/>
            <w:vAlign w:val="top"/>
          </w:tcPr>
          <w:p>
            <w:pPr>
              <w:pStyle w:val="8"/>
              <w:spacing w:before="254" w:line="220" w:lineRule="auto"/>
              <w:ind w:left="114"/>
              <w:rPr>
                <w:sz w:val="22"/>
                <w:szCs w:val="22"/>
              </w:rPr>
            </w:pPr>
            <w:r>
              <w:rPr>
                <w:spacing w:val="-2"/>
                <w:sz w:val="22"/>
                <w:szCs w:val="22"/>
              </w:rPr>
              <w:t>三级指标</w:t>
            </w:r>
          </w:p>
        </w:tc>
        <w:tc>
          <w:tcPr>
            <w:tcW w:w="1289" w:type="dxa"/>
            <w:vAlign w:val="top"/>
          </w:tcPr>
          <w:p>
            <w:pPr>
              <w:pStyle w:val="8"/>
              <w:spacing w:before="143" w:line="215" w:lineRule="auto"/>
              <w:ind w:left="534" w:right="233" w:hanging="320"/>
              <w:rPr>
                <w:sz w:val="21"/>
                <w:szCs w:val="21"/>
              </w:rPr>
            </w:pPr>
            <w:r>
              <w:rPr>
                <w:spacing w:val="-3"/>
                <w:sz w:val="21"/>
                <w:szCs w:val="21"/>
              </w:rPr>
              <w:t>年度指标</w:t>
            </w:r>
            <w:r>
              <w:rPr>
                <w:spacing w:val="1"/>
                <w:sz w:val="21"/>
                <w:szCs w:val="21"/>
              </w:rPr>
              <w:t xml:space="preserve"> </w:t>
            </w:r>
            <w:r>
              <w:rPr>
                <w:sz w:val="21"/>
                <w:szCs w:val="21"/>
              </w:rPr>
              <w:t>值</w:t>
            </w:r>
          </w:p>
        </w:tc>
        <w:tc>
          <w:tcPr>
            <w:tcW w:w="1089" w:type="dxa"/>
            <w:vAlign w:val="top"/>
          </w:tcPr>
          <w:p>
            <w:pPr>
              <w:pStyle w:val="8"/>
              <w:spacing w:before="134" w:line="201" w:lineRule="auto"/>
              <w:ind w:left="325"/>
              <w:rPr>
                <w:sz w:val="21"/>
                <w:szCs w:val="21"/>
              </w:rPr>
            </w:pPr>
            <w:r>
              <w:rPr>
                <w:spacing w:val="4"/>
                <w:sz w:val="21"/>
                <w:szCs w:val="21"/>
              </w:rPr>
              <w:t>实际</w:t>
            </w:r>
          </w:p>
          <w:p>
            <w:pPr>
              <w:pStyle w:val="8"/>
              <w:spacing w:line="219" w:lineRule="auto"/>
              <w:ind w:left="225"/>
              <w:rPr>
                <w:sz w:val="21"/>
                <w:szCs w:val="21"/>
              </w:rPr>
            </w:pPr>
            <w:r>
              <w:rPr>
                <w:spacing w:val="-3"/>
                <w:sz w:val="21"/>
                <w:szCs w:val="21"/>
              </w:rPr>
              <w:t>完成值</w:t>
            </w:r>
          </w:p>
        </w:tc>
        <w:tc>
          <w:tcPr>
            <w:tcW w:w="709" w:type="dxa"/>
            <w:vAlign w:val="top"/>
          </w:tcPr>
          <w:p>
            <w:pPr>
              <w:pStyle w:val="8"/>
              <w:spacing w:before="263" w:line="219" w:lineRule="auto"/>
              <w:ind w:left="137"/>
              <w:rPr>
                <w:sz w:val="21"/>
                <w:szCs w:val="21"/>
              </w:rPr>
            </w:pPr>
            <w:r>
              <w:rPr>
                <w:spacing w:val="-3"/>
                <w:sz w:val="21"/>
                <w:szCs w:val="21"/>
              </w:rPr>
              <w:t>分值</w:t>
            </w:r>
          </w:p>
        </w:tc>
        <w:tc>
          <w:tcPr>
            <w:tcW w:w="879" w:type="dxa"/>
            <w:vAlign w:val="top"/>
          </w:tcPr>
          <w:p>
            <w:pPr>
              <w:pStyle w:val="8"/>
              <w:spacing w:before="123" w:line="216" w:lineRule="auto"/>
              <w:ind w:left="326" w:right="112" w:hanging="209"/>
              <w:rPr>
                <w:sz w:val="21"/>
                <w:szCs w:val="21"/>
              </w:rPr>
            </w:pPr>
            <w:r>
              <w:rPr>
                <w:spacing w:val="2"/>
                <w:sz w:val="21"/>
                <w:szCs w:val="21"/>
              </w:rPr>
              <w:t>自评得</w:t>
            </w:r>
            <w:r>
              <w:rPr>
                <w:spacing w:val="1"/>
                <w:sz w:val="21"/>
                <w:szCs w:val="21"/>
              </w:rPr>
              <w:t xml:space="preserve"> </w:t>
            </w:r>
            <w:r>
              <w:rPr>
                <w:sz w:val="21"/>
                <w:szCs w:val="21"/>
              </w:rPr>
              <w:t>分</w:t>
            </w:r>
          </w:p>
        </w:tc>
        <w:tc>
          <w:tcPr>
            <w:tcW w:w="1394" w:type="dxa"/>
            <w:vAlign w:val="top"/>
          </w:tcPr>
          <w:p>
            <w:pPr>
              <w:pStyle w:val="8"/>
              <w:spacing w:before="13" w:line="219" w:lineRule="auto"/>
              <w:ind w:left="269"/>
              <w:rPr>
                <w:sz w:val="21"/>
                <w:szCs w:val="21"/>
              </w:rPr>
            </w:pPr>
            <w:r>
              <w:rPr>
                <w:spacing w:val="5"/>
                <w:sz w:val="21"/>
                <w:szCs w:val="21"/>
              </w:rPr>
              <w:t>偏差原因</w:t>
            </w:r>
          </w:p>
          <w:p>
            <w:pPr>
              <w:pStyle w:val="8"/>
              <w:spacing w:line="193" w:lineRule="auto"/>
              <w:ind w:left="378"/>
              <w:rPr>
                <w:sz w:val="21"/>
                <w:szCs w:val="21"/>
              </w:rPr>
            </w:pPr>
            <w:r>
              <w:rPr>
                <w:spacing w:val="3"/>
                <w:sz w:val="21"/>
                <w:szCs w:val="21"/>
              </w:rPr>
              <w:t>分析及</w:t>
            </w:r>
          </w:p>
          <w:p>
            <w:pPr>
              <w:pStyle w:val="8"/>
              <w:spacing w:line="198" w:lineRule="auto"/>
              <w:ind w:left="269"/>
              <w:rPr>
                <w:sz w:val="21"/>
                <w:szCs w:val="21"/>
              </w:rPr>
            </w:pPr>
            <w:r>
              <w:rPr>
                <w:spacing w:val="2"/>
                <w:sz w:val="21"/>
                <w:szCs w:val="21"/>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303" w:type="dxa"/>
            <w:vMerge w:val="continue"/>
            <w:tcBorders>
              <w:top w:val="nil"/>
              <w:bottom w:val="nil"/>
            </w:tcBorders>
            <w:textDirection w:val="tbRlV"/>
            <w:vAlign w:val="top"/>
          </w:tcPr>
          <w:p>
            <w:pPr>
              <w:rPr>
                <w:rFonts w:ascii="Arial"/>
                <w:sz w:val="21"/>
              </w:rPr>
            </w:pPr>
          </w:p>
        </w:tc>
        <w:tc>
          <w:tcPr>
            <w:tcW w:w="116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68" w:line="219" w:lineRule="auto"/>
              <w:ind w:left="151"/>
              <w:rPr>
                <w:sz w:val="21"/>
                <w:szCs w:val="21"/>
              </w:rPr>
            </w:pPr>
            <w:r>
              <w:rPr>
                <w:spacing w:val="-2"/>
                <w:sz w:val="21"/>
                <w:szCs w:val="21"/>
              </w:rPr>
              <w:t>产出指标</w:t>
            </w:r>
          </w:p>
          <w:p>
            <w:pPr>
              <w:pStyle w:val="8"/>
              <w:spacing w:before="31" w:line="220" w:lineRule="auto"/>
              <w:ind w:left="261"/>
              <w:rPr>
                <w:sz w:val="21"/>
                <w:szCs w:val="21"/>
              </w:rPr>
            </w:pPr>
            <w:r>
              <w:rPr>
                <w:spacing w:val="9"/>
                <w:sz w:val="21"/>
                <w:szCs w:val="21"/>
              </w:rPr>
              <w:t>(50分)</w:t>
            </w:r>
          </w:p>
        </w:tc>
        <w:tc>
          <w:tcPr>
            <w:tcW w:w="1249" w:type="dxa"/>
            <w:vMerge w:val="restart"/>
            <w:tcBorders>
              <w:bottom w:val="nil"/>
            </w:tcBorders>
            <w:vAlign w:val="top"/>
          </w:tcPr>
          <w:p>
            <w:pPr>
              <w:pStyle w:val="8"/>
              <w:spacing w:before="254" w:line="219" w:lineRule="auto"/>
              <w:ind w:left="192"/>
              <w:rPr>
                <w:sz w:val="21"/>
                <w:szCs w:val="21"/>
              </w:rPr>
            </w:pPr>
            <w:r>
              <w:rPr>
                <w:spacing w:val="-2"/>
                <w:sz w:val="21"/>
                <w:szCs w:val="21"/>
              </w:rPr>
              <w:t>数量指标</w:t>
            </w:r>
          </w:p>
        </w:tc>
        <w:tc>
          <w:tcPr>
            <w:tcW w:w="114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年度招生人数</w:t>
            </w:r>
          </w:p>
        </w:tc>
        <w:tc>
          <w:tcPr>
            <w:tcW w:w="12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3500</w:t>
            </w:r>
          </w:p>
        </w:tc>
        <w:tc>
          <w:tcPr>
            <w:tcW w:w="10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4260</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vMerge w:val="continue"/>
            <w:tcBorders>
              <w:top w:val="nil"/>
            </w:tcBorders>
            <w:vAlign w:val="top"/>
          </w:tcPr>
          <w:p>
            <w:pPr>
              <w:rPr>
                <w:rFonts w:ascii="Arial"/>
                <w:sz w:val="21"/>
              </w:rPr>
            </w:pPr>
          </w:p>
        </w:tc>
        <w:tc>
          <w:tcPr>
            <w:tcW w:w="114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非税收入</w:t>
            </w:r>
          </w:p>
        </w:tc>
        <w:tc>
          <w:tcPr>
            <w:tcW w:w="12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7800</w:t>
            </w:r>
          </w:p>
        </w:tc>
        <w:tc>
          <w:tcPr>
            <w:tcW w:w="10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8200</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vMerge w:val="continue"/>
            <w:tcBorders>
              <w:top w:val="nil"/>
            </w:tcBorders>
            <w:vAlign w:val="top"/>
          </w:tcPr>
          <w:p>
            <w:pPr>
              <w:rPr>
                <w:rFonts w:ascii="Arial"/>
                <w:sz w:val="21"/>
              </w:rPr>
            </w:pPr>
          </w:p>
        </w:tc>
        <w:tc>
          <w:tcPr>
            <w:tcW w:w="114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组建院级高水平专业团队</w:t>
            </w:r>
          </w:p>
        </w:tc>
        <w:tc>
          <w:tcPr>
            <w:tcW w:w="12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3</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3</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vMerge w:val="restart"/>
            <w:tcBorders>
              <w:bottom w:val="nil"/>
            </w:tcBorders>
            <w:vAlign w:val="top"/>
          </w:tcPr>
          <w:p>
            <w:pPr>
              <w:pStyle w:val="8"/>
              <w:spacing w:before="237" w:line="220" w:lineRule="auto"/>
              <w:ind w:left="192"/>
              <w:rPr>
                <w:rFonts w:hint="eastAsia" w:ascii="Arial" w:hAnsiTheme="minorHAnsi" w:eastAsiaTheme="minorEastAsia" w:cstheme="minorBidi"/>
                <w:kern w:val="2"/>
                <w:sz w:val="21"/>
                <w:szCs w:val="24"/>
                <w:lang w:val="en-US" w:eastAsia="zh-CN" w:bidi="ar-SA"/>
              </w:rPr>
            </w:pPr>
            <w:r>
              <w:rPr>
                <w:rFonts w:hint="eastAsia" w:ascii="Arial" w:hAnsiTheme="minorHAnsi" w:eastAsiaTheme="minorEastAsia" w:cstheme="minorBidi"/>
                <w:kern w:val="2"/>
                <w:sz w:val="21"/>
                <w:szCs w:val="24"/>
                <w:lang w:val="en-US" w:eastAsia="zh-CN" w:bidi="ar-SA"/>
              </w:rPr>
              <w:t>质量指标</w:t>
            </w:r>
          </w:p>
        </w:tc>
        <w:tc>
          <w:tcPr>
            <w:tcW w:w="114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职业技能培训水平</w:t>
            </w:r>
          </w:p>
        </w:tc>
        <w:tc>
          <w:tcPr>
            <w:tcW w:w="12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不断提升</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不断提升</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5</w:t>
            </w:r>
          </w:p>
        </w:tc>
        <w:tc>
          <w:tcPr>
            <w:tcW w:w="879" w:type="dxa"/>
            <w:vAlign w:val="top"/>
          </w:tcPr>
          <w:p>
            <w:pPr>
              <w:jc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5</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vMerge w:val="continue"/>
            <w:tcBorders>
              <w:top w:val="nil"/>
            </w:tcBorders>
            <w:vAlign w:val="top"/>
          </w:tcPr>
          <w:p>
            <w:pPr>
              <w:rPr>
                <w:rFonts w:hint="eastAsia" w:ascii="Arial"/>
                <w:sz w:val="21"/>
                <w:lang w:eastAsia="zh-CN"/>
              </w:rPr>
            </w:pPr>
          </w:p>
        </w:tc>
        <w:tc>
          <w:tcPr>
            <w:tcW w:w="114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毕业生就业率</w:t>
            </w:r>
          </w:p>
        </w:tc>
        <w:tc>
          <w:tcPr>
            <w:tcW w:w="12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95</w:t>
            </w:r>
          </w:p>
        </w:tc>
        <w:tc>
          <w:tcPr>
            <w:tcW w:w="10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93.9</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5</w:t>
            </w:r>
          </w:p>
        </w:tc>
        <w:tc>
          <w:tcPr>
            <w:tcW w:w="879" w:type="dxa"/>
            <w:vAlign w:val="top"/>
          </w:tcPr>
          <w:p>
            <w:pPr>
              <w:jc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3</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tcBorders>
              <w:bottom w:val="nil"/>
            </w:tcBorders>
            <w:vAlign w:val="top"/>
          </w:tcPr>
          <w:p>
            <w:pPr>
              <w:pStyle w:val="8"/>
              <w:spacing w:before="217" w:line="220" w:lineRule="auto"/>
              <w:ind w:left="192"/>
              <w:rPr>
                <w:sz w:val="21"/>
                <w:szCs w:val="21"/>
              </w:rPr>
            </w:pPr>
            <w:r>
              <w:rPr>
                <w:spacing w:val="2"/>
                <w:sz w:val="21"/>
                <w:szCs w:val="21"/>
              </w:rPr>
              <w:t>时效指标</w:t>
            </w:r>
          </w:p>
        </w:tc>
        <w:tc>
          <w:tcPr>
            <w:tcW w:w="1149" w:type="dxa"/>
            <w:vAlign w:val="top"/>
          </w:tcPr>
          <w:p>
            <w:pPr>
              <w:jc w:val="center"/>
              <w:rPr>
                <w:rFonts w:hint="eastAsia" w:ascii="Arial" w:eastAsiaTheme="minorEastAsia"/>
                <w:sz w:val="21"/>
                <w:lang w:eastAsia="zh-CN"/>
              </w:rPr>
            </w:pPr>
            <w:r>
              <w:rPr>
                <w:rFonts w:hint="eastAsia" w:ascii="宋体" w:hAnsi="宋体" w:eastAsia="宋体" w:cs="宋体"/>
                <w:spacing w:val="-2"/>
                <w:kern w:val="2"/>
                <w:sz w:val="21"/>
                <w:szCs w:val="21"/>
                <w:lang w:val="en-US" w:eastAsia="zh-CN" w:bidi="ar-SA"/>
              </w:rPr>
              <w:t>各项工作经费及时足额拨率</w:t>
            </w:r>
          </w:p>
        </w:tc>
        <w:tc>
          <w:tcPr>
            <w:tcW w:w="1289" w:type="dxa"/>
            <w:vAlign w:val="top"/>
          </w:tcPr>
          <w:p>
            <w:pPr>
              <w:jc w:val="center"/>
              <w:rPr>
                <w:rFonts w:hint="eastAsia" w:ascii="宋体" w:hAnsi="宋体" w:eastAsia="宋体" w:cs="宋体"/>
                <w:spacing w:val="-2"/>
                <w:kern w:val="2"/>
                <w:sz w:val="21"/>
                <w:szCs w:val="21"/>
                <w:lang w:val="en-US" w:eastAsia="zh-CN" w:bidi="ar-SA"/>
              </w:rPr>
            </w:pPr>
          </w:p>
          <w:p>
            <w:pPr>
              <w:jc w:val="center"/>
              <w:rPr>
                <w:rFonts w:hint="default" w:ascii="Arial" w:eastAsiaTheme="minorEastAsia"/>
                <w:sz w:val="21"/>
                <w:lang w:val="en-US" w:eastAsia="zh-CN"/>
              </w:rPr>
            </w:pPr>
            <w:r>
              <w:rPr>
                <w:rFonts w:hint="eastAsia" w:ascii="宋体" w:hAnsi="宋体" w:eastAsia="宋体" w:cs="宋体"/>
                <w:spacing w:val="-2"/>
                <w:kern w:val="2"/>
                <w:sz w:val="21"/>
                <w:szCs w:val="21"/>
                <w:lang w:val="en-US" w:eastAsia="zh-CN" w:bidi="ar-SA"/>
              </w:rPr>
              <w:t>100</w:t>
            </w:r>
          </w:p>
        </w:tc>
        <w:tc>
          <w:tcPr>
            <w:tcW w:w="1089" w:type="dxa"/>
            <w:vAlign w:val="top"/>
          </w:tcPr>
          <w:p>
            <w:pPr>
              <w:jc w:val="center"/>
              <w:rPr>
                <w:rFonts w:hint="eastAsia" w:ascii="宋体" w:hAnsi="宋体" w:eastAsia="宋体" w:cs="宋体"/>
                <w:spacing w:val="-2"/>
                <w:kern w:val="2"/>
                <w:sz w:val="21"/>
                <w:szCs w:val="21"/>
                <w:lang w:val="en-US" w:eastAsia="zh-CN" w:bidi="ar-SA"/>
              </w:rPr>
            </w:pPr>
          </w:p>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100</w:t>
            </w:r>
          </w:p>
        </w:tc>
        <w:tc>
          <w:tcPr>
            <w:tcW w:w="709" w:type="dxa"/>
            <w:vAlign w:val="top"/>
          </w:tcPr>
          <w:p>
            <w:pPr>
              <w:jc w:val="center"/>
              <w:rPr>
                <w:rFonts w:hint="eastAsia" w:ascii="宋体" w:hAnsi="宋体" w:eastAsia="宋体" w:cs="宋体"/>
                <w:spacing w:val="-2"/>
                <w:kern w:val="2"/>
                <w:sz w:val="21"/>
                <w:szCs w:val="21"/>
                <w:lang w:val="en-US" w:eastAsia="zh-CN" w:bidi="ar-SA"/>
              </w:rPr>
            </w:pPr>
          </w:p>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tcBorders>
              <w:bottom w:val="nil"/>
            </w:tcBorders>
            <w:vAlign w:val="top"/>
          </w:tcPr>
          <w:p>
            <w:pPr>
              <w:pStyle w:val="8"/>
              <w:spacing w:before="165" w:line="219" w:lineRule="auto"/>
              <w:ind w:left="192"/>
              <w:rPr>
                <w:sz w:val="21"/>
                <w:szCs w:val="21"/>
              </w:rPr>
            </w:pPr>
            <w:r>
              <w:rPr>
                <w:spacing w:val="-2"/>
                <w:sz w:val="21"/>
                <w:szCs w:val="21"/>
              </w:rPr>
              <w:t>成本指标</w:t>
            </w:r>
          </w:p>
        </w:tc>
        <w:tc>
          <w:tcPr>
            <w:tcW w:w="114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28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不适用</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879" w:type="dxa"/>
            <w:vAlign w:val="top"/>
          </w:tcPr>
          <w:p>
            <w:pPr>
              <w:jc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303" w:type="dxa"/>
            <w:vMerge w:val="continue"/>
            <w:tcBorders>
              <w:top w:val="nil"/>
              <w:bottom w:val="nil"/>
            </w:tcBorders>
            <w:textDirection w:val="tbRlV"/>
            <w:vAlign w:val="top"/>
          </w:tcPr>
          <w:p>
            <w:pPr>
              <w:rPr>
                <w:rFonts w:ascii="Arial"/>
                <w:sz w:val="21"/>
              </w:rPr>
            </w:pPr>
          </w:p>
        </w:tc>
        <w:tc>
          <w:tcPr>
            <w:tcW w:w="1169"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68" w:line="233" w:lineRule="auto"/>
              <w:ind w:left="380" w:right="101" w:hanging="229"/>
              <w:rPr>
                <w:sz w:val="21"/>
                <w:szCs w:val="21"/>
              </w:rPr>
            </w:pPr>
            <w:r>
              <w:rPr>
                <w:spacing w:val="2"/>
                <w:sz w:val="21"/>
                <w:szCs w:val="21"/>
              </w:rPr>
              <w:t>效益指标</w:t>
            </w:r>
            <w:r>
              <w:rPr>
                <w:sz w:val="21"/>
                <w:szCs w:val="21"/>
              </w:rPr>
              <w:t xml:space="preserve"> </w:t>
            </w:r>
            <w:r>
              <w:rPr>
                <w:spacing w:val="9"/>
                <w:sz w:val="21"/>
                <w:szCs w:val="21"/>
              </w:rPr>
              <w:t>(30分)</w:t>
            </w:r>
          </w:p>
        </w:tc>
        <w:tc>
          <w:tcPr>
            <w:tcW w:w="1249" w:type="dxa"/>
            <w:tcBorders>
              <w:bottom w:val="nil"/>
            </w:tcBorders>
            <w:vAlign w:val="top"/>
          </w:tcPr>
          <w:p>
            <w:pPr>
              <w:pStyle w:val="8"/>
              <w:spacing w:before="47" w:line="280" w:lineRule="exact"/>
              <w:ind w:left="302"/>
              <w:rPr>
                <w:sz w:val="21"/>
                <w:szCs w:val="21"/>
              </w:rPr>
            </w:pPr>
            <w:r>
              <w:rPr>
                <w:spacing w:val="-3"/>
                <w:position w:val="4"/>
                <w:sz w:val="21"/>
                <w:szCs w:val="21"/>
              </w:rPr>
              <w:t>经济效</w:t>
            </w:r>
          </w:p>
          <w:p>
            <w:pPr>
              <w:pStyle w:val="8"/>
              <w:spacing w:before="1" w:line="186" w:lineRule="auto"/>
              <w:ind w:left="302"/>
              <w:rPr>
                <w:sz w:val="21"/>
                <w:szCs w:val="21"/>
              </w:rPr>
            </w:pPr>
            <w:r>
              <w:rPr>
                <w:spacing w:val="-3"/>
                <w:sz w:val="21"/>
                <w:szCs w:val="21"/>
              </w:rPr>
              <w:t>益指标</w:t>
            </w:r>
          </w:p>
        </w:tc>
        <w:tc>
          <w:tcPr>
            <w:tcW w:w="114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28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不适用</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879" w:type="dxa"/>
            <w:vAlign w:val="top"/>
          </w:tcPr>
          <w:p>
            <w:pPr>
              <w:jc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tcBorders>
              <w:bottom w:val="nil"/>
            </w:tcBorders>
            <w:vAlign w:val="top"/>
          </w:tcPr>
          <w:p>
            <w:pPr>
              <w:pStyle w:val="8"/>
              <w:spacing w:before="35" w:line="288" w:lineRule="exact"/>
              <w:ind w:left="302"/>
              <w:rPr>
                <w:sz w:val="21"/>
                <w:szCs w:val="21"/>
              </w:rPr>
            </w:pPr>
            <w:r>
              <w:rPr>
                <w:spacing w:val="-3"/>
                <w:position w:val="5"/>
                <w:sz w:val="21"/>
                <w:szCs w:val="21"/>
              </w:rPr>
              <w:t>社会效</w:t>
            </w:r>
          </w:p>
          <w:p>
            <w:pPr>
              <w:pStyle w:val="8"/>
              <w:spacing w:line="181" w:lineRule="auto"/>
              <w:ind w:left="302"/>
              <w:rPr>
                <w:sz w:val="21"/>
                <w:szCs w:val="21"/>
              </w:rPr>
            </w:pPr>
            <w:r>
              <w:rPr>
                <w:spacing w:val="-3"/>
                <w:sz w:val="21"/>
                <w:szCs w:val="21"/>
              </w:rPr>
              <w:t>益指标</w:t>
            </w:r>
          </w:p>
        </w:tc>
        <w:tc>
          <w:tcPr>
            <w:tcW w:w="1149" w:type="dxa"/>
            <w:vAlign w:val="top"/>
          </w:tcPr>
          <w:p>
            <w:pPr>
              <w:spacing w:line="240" w:lineRule="exact"/>
              <w:jc w:val="center"/>
              <w:rPr>
                <w:rFonts w:hint="eastAsia" w:ascii="Arial" w:eastAsiaTheme="minorEastAsia"/>
                <w:sz w:val="20"/>
                <w:lang w:eastAsia="zh-CN"/>
              </w:rPr>
            </w:pPr>
            <w:r>
              <w:rPr>
                <w:rFonts w:hint="eastAsia" w:ascii="Arial"/>
                <w:sz w:val="20"/>
                <w:lang w:eastAsia="zh-CN"/>
              </w:rPr>
              <w:t>提升教育教学质量</w:t>
            </w:r>
          </w:p>
        </w:tc>
        <w:tc>
          <w:tcPr>
            <w:tcW w:w="1289" w:type="dxa"/>
            <w:vAlign w:val="top"/>
          </w:tcPr>
          <w:p>
            <w:pPr>
              <w:spacing w:line="240" w:lineRule="exact"/>
              <w:jc w:val="center"/>
              <w:rPr>
                <w:rFonts w:hint="eastAsia" w:ascii="Arial" w:eastAsiaTheme="minorEastAsia"/>
                <w:sz w:val="20"/>
                <w:lang w:eastAsia="zh-CN"/>
              </w:rPr>
            </w:pPr>
            <w:r>
              <w:rPr>
                <w:rFonts w:hint="eastAsia" w:ascii="Arial"/>
                <w:sz w:val="20"/>
                <w:lang w:eastAsia="zh-CN"/>
              </w:rPr>
              <w:t>不断提升</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不断提升</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15</w:t>
            </w:r>
          </w:p>
        </w:tc>
        <w:tc>
          <w:tcPr>
            <w:tcW w:w="879" w:type="dxa"/>
            <w:vAlign w:val="top"/>
          </w:tcPr>
          <w:p>
            <w:pPr>
              <w:spacing w:line="240" w:lineRule="exact"/>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15</w:t>
            </w:r>
          </w:p>
        </w:tc>
        <w:tc>
          <w:tcPr>
            <w:tcW w:w="1394"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tcBorders>
              <w:bottom w:val="nil"/>
            </w:tcBorders>
            <w:vAlign w:val="top"/>
          </w:tcPr>
          <w:p>
            <w:pPr>
              <w:pStyle w:val="8"/>
              <w:spacing w:before="27" w:line="237" w:lineRule="auto"/>
              <w:ind w:left="302"/>
              <w:rPr>
                <w:sz w:val="21"/>
                <w:szCs w:val="21"/>
              </w:rPr>
            </w:pPr>
            <w:r>
              <w:rPr>
                <w:spacing w:val="-3"/>
                <w:sz w:val="21"/>
                <w:szCs w:val="21"/>
              </w:rPr>
              <w:t>生态效</w:t>
            </w:r>
          </w:p>
          <w:p>
            <w:pPr>
              <w:pStyle w:val="8"/>
              <w:spacing w:line="212" w:lineRule="auto"/>
              <w:ind w:left="302"/>
              <w:rPr>
                <w:sz w:val="21"/>
                <w:szCs w:val="21"/>
              </w:rPr>
            </w:pPr>
            <w:r>
              <w:rPr>
                <w:spacing w:val="-3"/>
                <w:sz w:val="21"/>
                <w:szCs w:val="21"/>
              </w:rPr>
              <w:t>益指标</w:t>
            </w:r>
          </w:p>
        </w:tc>
        <w:tc>
          <w:tcPr>
            <w:tcW w:w="114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289" w:type="dxa"/>
            <w:vAlign w:val="top"/>
          </w:tcPr>
          <w:p>
            <w:pPr>
              <w:jc w:val="center"/>
              <w:rPr>
                <w:rFonts w:hint="eastAsia" w:ascii="Arial" w:eastAsiaTheme="minorEastAsia"/>
                <w:sz w:val="21"/>
                <w:lang w:eastAsia="zh-CN"/>
              </w:rPr>
            </w:pPr>
            <w:r>
              <w:rPr>
                <w:rFonts w:hint="eastAsia" w:ascii="Arial"/>
                <w:sz w:val="21"/>
                <w:lang w:eastAsia="zh-CN"/>
              </w:rPr>
              <w:t>不适用</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不适用</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0</w:t>
            </w:r>
          </w:p>
        </w:tc>
        <w:tc>
          <w:tcPr>
            <w:tcW w:w="879" w:type="dxa"/>
            <w:vAlign w:val="top"/>
          </w:tcPr>
          <w:p>
            <w:pPr>
              <w:jc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303" w:type="dxa"/>
            <w:vMerge w:val="continue"/>
            <w:tcBorders>
              <w:top w:val="nil"/>
              <w:bottom w:val="nil"/>
            </w:tcBorders>
            <w:textDirection w:val="tbRlV"/>
            <w:vAlign w:val="top"/>
          </w:tcPr>
          <w:p>
            <w:pPr>
              <w:rPr>
                <w:rFonts w:ascii="Arial"/>
                <w:sz w:val="21"/>
              </w:rPr>
            </w:pPr>
          </w:p>
        </w:tc>
        <w:tc>
          <w:tcPr>
            <w:tcW w:w="1169" w:type="dxa"/>
            <w:vMerge w:val="continue"/>
            <w:tcBorders>
              <w:top w:val="nil"/>
              <w:bottom w:val="nil"/>
            </w:tcBorders>
            <w:vAlign w:val="top"/>
          </w:tcPr>
          <w:p>
            <w:pPr>
              <w:rPr>
                <w:rFonts w:ascii="Arial"/>
                <w:sz w:val="21"/>
              </w:rPr>
            </w:pPr>
          </w:p>
        </w:tc>
        <w:tc>
          <w:tcPr>
            <w:tcW w:w="1249" w:type="dxa"/>
            <w:tcBorders>
              <w:bottom w:val="nil"/>
            </w:tcBorders>
            <w:vAlign w:val="top"/>
          </w:tcPr>
          <w:p>
            <w:pPr>
              <w:pStyle w:val="8"/>
              <w:spacing w:before="28" w:line="225" w:lineRule="auto"/>
              <w:ind w:left="401" w:right="78" w:hanging="309"/>
              <w:rPr>
                <w:sz w:val="21"/>
                <w:szCs w:val="21"/>
              </w:rPr>
            </w:pPr>
            <w:r>
              <w:rPr>
                <w:spacing w:val="3"/>
                <w:sz w:val="21"/>
                <w:szCs w:val="21"/>
              </w:rPr>
              <w:t>可持续影响</w:t>
            </w:r>
            <w:r>
              <w:rPr>
                <w:spacing w:val="1"/>
                <w:sz w:val="21"/>
                <w:szCs w:val="21"/>
              </w:rPr>
              <w:t xml:space="preserve"> </w:t>
            </w:r>
            <w:r>
              <w:rPr>
                <w:spacing w:val="-3"/>
                <w:sz w:val="21"/>
                <w:szCs w:val="21"/>
              </w:rPr>
              <w:t>指标</w:t>
            </w:r>
          </w:p>
        </w:tc>
        <w:tc>
          <w:tcPr>
            <w:tcW w:w="1149" w:type="dxa"/>
            <w:vAlign w:val="top"/>
          </w:tcPr>
          <w:p>
            <w:pPr>
              <w:jc w:val="center"/>
              <w:rPr>
                <w:rFonts w:hint="eastAsia" w:ascii="Arial" w:eastAsiaTheme="minorEastAsia"/>
                <w:sz w:val="21"/>
                <w:lang w:eastAsia="zh-CN"/>
              </w:rPr>
            </w:pPr>
            <w:r>
              <w:rPr>
                <w:rFonts w:hint="eastAsia" w:ascii="Arial"/>
                <w:sz w:val="21"/>
                <w:lang w:eastAsia="zh-CN"/>
              </w:rPr>
              <w:t>打造学校教书育人品牌</w:t>
            </w:r>
          </w:p>
        </w:tc>
        <w:tc>
          <w:tcPr>
            <w:tcW w:w="1289" w:type="dxa"/>
            <w:vAlign w:val="top"/>
          </w:tcPr>
          <w:p>
            <w:pPr>
              <w:jc w:val="center"/>
              <w:rPr>
                <w:rFonts w:hint="eastAsia" w:ascii="Arial" w:eastAsiaTheme="minorEastAsia"/>
                <w:sz w:val="21"/>
                <w:lang w:eastAsia="zh-CN"/>
              </w:rPr>
            </w:pPr>
            <w:r>
              <w:rPr>
                <w:rFonts w:hint="eastAsia" w:ascii="Arial"/>
                <w:sz w:val="21"/>
                <w:lang w:eastAsia="zh-CN"/>
              </w:rPr>
              <w:t>不断发展</w:t>
            </w:r>
          </w:p>
        </w:tc>
        <w:tc>
          <w:tcPr>
            <w:tcW w:w="1089" w:type="dxa"/>
            <w:vAlign w:val="top"/>
          </w:tcPr>
          <w:p>
            <w:pPr>
              <w:jc w:val="center"/>
              <w:rPr>
                <w:rFonts w:hint="eastAsia"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不断发展</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15</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15</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continue"/>
            <w:tcBorders>
              <w:top w:val="nil"/>
              <w:bottom w:val="nil"/>
            </w:tcBorders>
            <w:textDirection w:val="tbRlV"/>
            <w:vAlign w:val="top"/>
          </w:tcPr>
          <w:p>
            <w:pPr>
              <w:rPr>
                <w:rFonts w:ascii="Arial"/>
                <w:sz w:val="21"/>
              </w:rPr>
            </w:pPr>
          </w:p>
        </w:tc>
        <w:tc>
          <w:tcPr>
            <w:tcW w:w="1169" w:type="dxa"/>
            <w:vMerge w:val="restart"/>
            <w:tcBorders>
              <w:bottom w:val="nil"/>
            </w:tcBorders>
            <w:vAlign w:val="top"/>
          </w:tcPr>
          <w:p>
            <w:pPr>
              <w:pStyle w:val="8"/>
              <w:spacing w:before="58" w:line="220" w:lineRule="auto"/>
              <w:ind w:left="261" w:right="221"/>
              <w:rPr>
                <w:sz w:val="21"/>
                <w:szCs w:val="21"/>
              </w:rPr>
            </w:pPr>
            <w:r>
              <w:rPr>
                <w:spacing w:val="4"/>
                <w:sz w:val="21"/>
                <w:szCs w:val="21"/>
              </w:rPr>
              <w:t>满意度</w:t>
            </w:r>
            <w:r>
              <w:rPr>
                <w:sz w:val="21"/>
                <w:szCs w:val="21"/>
              </w:rPr>
              <w:t xml:space="preserve"> </w:t>
            </w:r>
            <w:r>
              <w:rPr>
                <w:spacing w:val="44"/>
                <w:sz w:val="21"/>
                <w:szCs w:val="21"/>
              </w:rPr>
              <w:t>指标</w:t>
            </w:r>
            <w:r>
              <w:rPr>
                <w:sz w:val="21"/>
                <w:szCs w:val="21"/>
              </w:rPr>
              <w:t xml:space="preserve">  </w:t>
            </w:r>
            <w:r>
              <w:rPr>
                <w:spacing w:val="9"/>
                <w:sz w:val="21"/>
                <w:szCs w:val="21"/>
              </w:rPr>
              <w:t>(10分)</w:t>
            </w:r>
          </w:p>
        </w:tc>
        <w:tc>
          <w:tcPr>
            <w:tcW w:w="1249" w:type="dxa"/>
            <w:vMerge w:val="restart"/>
            <w:tcBorders>
              <w:bottom w:val="nil"/>
            </w:tcBorders>
            <w:vAlign w:val="top"/>
          </w:tcPr>
          <w:p>
            <w:pPr>
              <w:pStyle w:val="8"/>
              <w:spacing w:before="177" w:line="238" w:lineRule="auto"/>
              <w:ind w:left="191" w:right="104" w:hanging="99"/>
              <w:rPr>
                <w:sz w:val="21"/>
                <w:szCs w:val="21"/>
              </w:rPr>
            </w:pPr>
            <w:r>
              <w:rPr>
                <w:spacing w:val="-2"/>
                <w:sz w:val="21"/>
                <w:szCs w:val="21"/>
              </w:rPr>
              <w:t>服务对象满</w:t>
            </w:r>
            <w:r>
              <w:rPr>
                <w:sz w:val="21"/>
                <w:szCs w:val="21"/>
              </w:rPr>
              <w:t xml:space="preserve"> </w:t>
            </w:r>
            <w:r>
              <w:rPr>
                <w:spacing w:val="2"/>
                <w:sz w:val="21"/>
                <w:szCs w:val="21"/>
              </w:rPr>
              <w:t>意度指标</w:t>
            </w:r>
          </w:p>
        </w:tc>
        <w:tc>
          <w:tcPr>
            <w:tcW w:w="1149" w:type="dxa"/>
            <w:vAlign w:val="top"/>
          </w:tcPr>
          <w:p>
            <w:pPr>
              <w:jc w:val="center"/>
              <w:rPr>
                <w:rFonts w:hint="eastAsia" w:ascii="Arial" w:eastAsiaTheme="minorEastAsia"/>
                <w:sz w:val="21"/>
                <w:lang w:eastAsia="zh-CN"/>
              </w:rPr>
            </w:pPr>
            <w:r>
              <w:rPr>
                <w:rFonts w:hint="eastAsia" w:ascii="Arial"/>
                <w:sz w:val="21"/>
                <w:lang w:eastAsia="zh-CN"/>
              </w:rPr>
              <w:t>学生、家长满意度</w:t>
            </w:r>
          </w:p>
        </w:tc>
        <w:tc>
          <w:tcPr>
            <w:tcW w:w="1289" w:type="dxa"/>
            <w:vAlign w:val="top"/>
          </w:tcPr>
          <w:p>
            <w:pPr>
              <w:jc w:val="center"/>
              <w:rPr>
                <w:rFonts w:hint="default" w:ascii="Arial" w:eastAsiaTheme="minorEastAsia"/>
                <w:sz w:val="21"/>
                <w:lang w:val="en-US" w:eastAsia="zh-CN"/>
              </w:rPr>
            </w:pPr>
            <w:r>
              <w:rPr>
                <w:rFonts w:hint="eastAsia" w:ascii="宋体" w:hAnsi="宋体" w:eastAsia="宋体" w:cs="宋体"/>
                <w:spacing w:val="-2"/>
                <w:kern w:val="2"/>
                <w:sz w:val="21"/>
                <w:szCs w:val="21"/>
                <w:lang w:val="en-US" w:eastAsia="zh-CN" w:bidi="ar-SA"/>
              </w:rPr>
              <w:t>95</w:t>
            </w:r>
          </w:p>
        </w:tc>
        <w:tc>
          <w:tcPr>
            <w:tcW w:w="108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95</w:t>
            </w:r>
          </w:p>
        </w:tc>
        <w:tc>
          <w:tcPr>
            <w:tcW w:w="709" w:type="dxa"/>
            <w:vAlign w:val="top"/>
          </w:tcPr>
          <w:p>
            <w:pPr>
              <w:jc w:val="center"/>
              <w:rPr>
                <w:rFonts w:hint="default" w:ascii="宋体" w:hAnsi="宋体" w:eastAsia="宋体" w:cs="宋体"/>
                <w:spacing w:val="-2"/>
                <w:kern w:val="2"/>
                <w:sz w:val="21"/>
                <w:szCs w:val="21"/>
                <w:lang w:val="en-US" w:eastAsia="zh-CN" w:bidi="ar-SA"/>
              </w:rPr>
            </w:pPr>
            <w:r>
              <w:rPr>
                <w:rFonts w:hint="eastAsia" w:ascii="宋体" w:hAnsi="宋体" w:eastAsia="宋体" w:cs="宋体"/>
                <w:spacing w:val="-2"/>
                <w:kern w:val="2"/>
                <w:sz w:val="21"/>
                <w:szCs w:val="21"/>
                <w:lang w:val="en-US" w:eastAsia="zh-CN" w:bidi="ar-SA"/>
              </w:rPr>
              <w:t>10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10</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03" w:type="dxa"/>
            <w:vMerge w:val="continue"/>
            <w:tcBorders>
              <w:top w:val="nil"/>
            </w:tcBorders>
            <w:textDirection w:val="tbRlV"/>
            <w:vAlign w:val="top"/>
          </w:tcPr>
          <w:p>
            <w:pPr>
              <w:rPr>
                <w:rFonts w:ascii="Arial"/>
                <w:sz w:val="21"/>
              </w:rPr>
            </w:pPr>
          </w:p>
        </w:tc>
        <w:tc>
          <w:tcPr>
            <w:tcW w:w="1169" w:type="dxa"/>
            <w:vMerge w:val="continue"/>
            <w:tcBorders>
              <w:top w:val="nil"/>
            </w:tcBorders>
            <w:vAlign w:val="top"/>
          </w:tcPr>
          <w:p>
            <w:pPr>
              <w:rPr>
                <w:rFonts w:ascii="Arial"/>
                <w:sz w:val="21"/>
              </w:rPr>
            </w:pPr>
          </w:p>
        </w:tc>
        <w:tc>
          <w:tcPr>
            <w:tcW w:w="1249" w:type="dxa"/>
            <w:vMerge w:val="continue"/>
            <w:tcBorders>
              <w:top w:val="nil"/>
            </w:tcBorders>
            <w:vAlign w:val="top"/>
          </w:tcPr>
          <w:p>
            <w:pPr>
              <w:rPr>
                <w:rFonts w:ascii="Arial"/>
                <w:sz w:val="21"/>
              </w:rPr>
            </w:pPr>
          </w:p>
        </w:tc>
        <w:tc>
          <w:tcPr>
            <w:tcW w:w="1149" w:type="dxa"/>
            <w:vAlign w:val="top"/>
          </w:tcPr>
          <w:p>
            <w:pPr>
              <w:pStyle w:val="8"/>
              <w:spacing w:before="247" w:line="94" w:lineRule="exact"/>
              <w:ind w:left="114"/>
              <w:rPr>
                <w:sz w:val="6"/>
                <w:szCs w:val="6"/>
              </w:rPr>
            </w:pPr>
          </w:p>
        </w:tc>
        <w:tc>
          <w:tcPr>
            <w:tcW w:w="1289" w:type="dxa"/>
            <w:vAlign w:val="top"/>
          </w:tcPr>
          <w:p>
            <w:pPr>
              <w:rPr>
                <w:rFonts w:ascii="Arial"/>
                <w:sz w:val="21"/>
              </w:rPr>
            </w:pPr>
          </w:p>
        </w:tc>
        <w:tc>
          <w:tcPr>
            <w:tcW w:w="1089" w:type="dxa"/>
            <w:vAlign w:val="top"/>
          </w:tcPr>
          <w:p>
            <w:pPr>
              <w:rPr>
                <w:rFonts w:ascii="Arial"/>
                <w:sz w:val="21"/>
              </w:rPr>
            </w:pPr>
          </w:p>
        </w:tc>
        <w:tc>
          <w:tcPr>
            <w:tcW w:w="709" w:type="dxa"/>
            <w:vAlign w:val="top"/>
          </w:tcPr>
          <w:p>
            <w:pPr>
              <w:rPr>
                <w:rFonts w:ascii="Arial"/>
                <w:sz w:val="21"/>
              </w:rPr>
            </w:pPr>
          </w:p>
        </w:tc>
        <w:tc>
          <w:tcPr>
            <w:tcW w:w="879" w:type="dxa"/>
            <w:vAlign w:val="top"/>
          </w:tcPr>
          <w:p>
            <w:pPr>
              <w:jc w:val="center"/>
              <w:rPr>
                <w:rFonts w:ascii="宋体" w:hAnsi="宋体" w:eastAsia="宋体" w:cs="宋体"/>
                <w:spacing w:val="-6"/>
                <w:kern w:val="2"/>
                <w:sz w:val="21"/>
                <w:szCs w:val="21"/>
                <w:lang w:val="en-US" w:eastAsia="en-US" w:bidi="ar-SA"/>
              </w:rPr>
            </w:pP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248" w:type="dxa"/>
            <w:gridSpan w:val="6"/>
            <w:vAlign w:val="top"/>
          </w:tcPr>
          <w:p>
            <w:pPr>
              <w:pStyle w:val="8"/>
              <w:spacing w:before="79" w:line="220" w:lineRule="auto"/>
              <w:ind w:left="3434"/>
              <w:rPr>
                <w:sz w:val="21"/>
                <w:szCs w:val="21"/>
              </w:rPr>
            </w:pPr>
            <w:r>
              <w:rPr>
                <w:spacing w:val="4"/>
                <w:sz w:val="21"/>
                <w:szCs w:val="21"/>
              </w:rPr>
              <w:t>总分</w:t>
            </w:r>
          </w:p>
        </w:tc>
        <w:tc>
          <w:tcPr>
            <w:tcW w:w="709" w:type="dxa"/>
            <w:vAlign w:val="top"/>
          </w:tcPr>
          <w:p>
            <w:pPr>
              <w:pStyle w:val="8"/>
              <w:spacing w:before="132" w:line="178" w:lineRule="auto"/>
              <w:ind w:left="186"/>
              <w:rPr>
                <w:sz w:val="21"/>
                <w:szCs w:val="21"/>
              </w:rPr>
            </w:pPr>
            <w:r>
              <w:rPr>
                <w:spacing w:val="-6"/>
                <w:sz w:val="21"/>
                <w:szCs w:val="21"/>
              </w:rPr>
              <w:t>100</w:t>
            </w:r>
          </w:p>
        </w:tc>
        <w:tc>
          <w:tcPr>
            <w:tcW w:w="879" w:type="dxa"/>
            <w:vAlign w:val="top"/>
          </w:tcPr>
          <w:p>
            <w:pPr>
              <w:jc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98</w:t>
            </w:r>
          </w:p>
        </w:tc>
        <w:tc>
          <w:tcPr>
            <w:tcW w:w="1394" w:type="dxa"/>
            <w:vAlign w:val="top"/>
          </w:tcPr>
          <w:p>
            <w:pPr>
              <w:rPr>
                <w:rFonts w:ascii="Arial"/>
                <w:sz w:val="21"/>
              </w:rPr>
            </w:pPr>
          </w:p>
        </w:tc>
      </w:tr>
    </w:tbl>
    <w:p>
      <w:pPr>
        <w:spacing w:line="241" w:lineRule="auto"/>
        <w:rPr>
          <w:rFonts w:ascii="Arial"/>
          <w:sz w:val="21"/>
        </w:rPr>
      </w:pPr>
    </w:p>
    <w:p>
      <w:pPr>
        <w:pStyle w:val="2"/>
        <w:spacing w:before="65" w:line="229" w:lineRule="auto"/>
        <w:ind w:left="734"/>
        <w:rPr>
          <w:rFonts w:hint="eastAsia" w:eastAsia="仿宋"/>
          <w:sz w:val="20"/>
          <w:szCs w:val="20"/>
          <w:lang w:eastAsia="zh-CN"/>
        </w:rPr>
        <w:sectPr>
          <w:footerReference r:id="rId5" w:type="default"/>
          <w:pgSz w:w="12060" w:h="16950"/>
          <w:pgMar w:top="1440" w:right="814" w:bottom="1307" w:left="1005" w:header="0" w:footer="1000" w:gutter="0"/>
          <w:cols w:space="720" w:num="1"/>
        </w:sectPr>
      </w:pPr>
      <w:r>
        <w:rPr>
          <w:spacing w:val="-14"/>
          <w:sz w:val="20"/>
          <w:szCs w:val="20"/>
        </w:rPr>
        <w:t>填表人：</w:t>
      </w:r>
      <w:r>
        <w:rPr>
          <w:spacing w:val="5"/>
          <w:sz w:val="20"/>
          <w:szCs w:val="20"/>
        </w:rPr>
        <w:t xml:space="preserve">  </w:t>
      </w:r>
      <w:r>
        <w:rPr>
          <w:rFonts w:hint="eastAsia"/>
          <w:spacing w:val="5"/>
          <w:sz w:val="20"/>
          <w:szCs w:val="20"/>
          <w:lang w:eastAsia="zh-CN"/>
        </w:rPr>
        <w:t>黄子倩</w:t>
      </w:r>
      <w:r>
        <w:rPr>
          <w:spacing w:val="5"/>
          <w:sz w:val="20"/>
          <w:szCs w:val="20"/>
        </w:rPr>
        <w:t xml:space="preserve">  </w:t>
      </w:r>
      <w:r>
        <w:rPr>
          <w:spacing w:val="-14"/>
          <w:position w:val="1"/>
          <w:sz w:val="20"/>
          <w:szCs w:val="20"/>
        </w:rPr>
        <w:t xml:space="preserve">填报日期：  </w:t>
      </w:r>
      <w:r>
        <w:rPr>
          <w:rFonts w:hint="eastAsia"/>
          <w:spacing w:val="-14"/>
          <w:position w:val="1"/>
          <w:sz w:val="20"/>
          <w:szCs w:val="20"/>
          <w:lang w:val="en-US" w:eastAsia="zh-CN"/>
        </w:rPr>
        <w:t>2024年5月21日</w:t>
      </w:r>
      <w:r>
        <w:rPr>
          <w:spacing w:val="-14"/>
          <w:position w:val="1"/>
          <w:sz w:val="20"/>
          <w:szCs w:val="20"/>
        </w:rPr>
        <w:t xml:space="preserve">   </w:t>
      </w:r>
      <w:r>
        <w:rPr>
          <w:spacing w:val="-14"/>
          <w:sz w:val="20"/>
          <w:szCs w:val="20"/>
        </w:rPr>
        <w:t>联系电话：</w:t>
      </w:r>
      <w:r>
        <w:rPr>
          <w:spacing w:val="5"/>
          <w:sz w:val="20"/>
          <w:szCs w:val="20"/>
        </w:rPr>
        <w:t xml:space="preserve">  </w:t>
      </w:r>
      <w:r>
        <w:rPr>
          <w:rFonts w:hint="eastAsia"/>
          <w:spacing w:val="5"/>
          <w:sz w:val="20"/>
          <w:szCs w:val="20"/>
          <w:lang w:val="en-US" w:eastAsia="zh-CN"/>
        </w:rPr>
        <w:t>18773771885</w:t>
      </w:r>
      <w:r>
        <w:rPr>
          <w:spacing w:val="5"/>
          <w:sz w:val="20"/>
          <w:szCs w:val="20"/>
        </w:rPr>
        <w:t xml:space="preserve">   </w:t>
      </w:r>
      <w:r>
        <w:rPr>
          <w:spacing w:val="-14"/>
          <w:position w:val="-1"/>
          <w:sz w:val="20"/>
          <w:szCs w:val="20"/>
        </w:rPr>
        <w:t>单位负责人签字：</w:t>
      </w:r>
      <w:r>
        <w:rPr>
          <w:rFonts w:hint="eastAsia"/>
          <w:spacing w:val="-14"/>
          <w:position w:val="-1"/>
          <w:sz w:val="20"/>
          <w:szCs w:val="20"/>
          <w:lang w:eastAsia="zh-CN"/>
        </w:rPr>
        <w:t>周志宏</w:t>
      </w:r>
    </w:p>
    <w:p>
      <w:pPr>
        <w:spacing w:before="100" w:line="224" w:lineRule="auto"/>
        <w:ind w:left="135"/>
        <w:rPr>
          <w:rFonts w:ascii="黑体" w:hAnsi="黑体" w:eastAsia="黑体" w:cs="黑体"/>
          <w:sz w:val="31"/>
          <w:szCs w:val="31"/>
        </w:rPr>
      </w:pPr>
      <w:r>
        <w:rPr>
          <w:rFonts w:ascii="黑体" w:hAnsi="黑体" w:eastAsia="黑体" w:cs="黑体"/>
          <w:spacing w:val="20"/>
          <w:sz w:val="31"/>
          <w:szCs w:val="31"/>
        </w:rPr>
        <w:t>附件4</w:t>
      </w:r>
    </w:p>
    <w:p>
      <w:pPr>
        <w:spacing w:before="115" w:line="205" w:lineRule="auto"/>
        <w:ind w:left="2149"/>
        <w:rPr>
          <w:rFonts w:ascii="宋体" w:hAnsi="宋体" w:eastAsia="宋体" w:cs="宋体"/>
          <w:sz w:val="33"/>
          <w:szCs w:val="33"/>
        </w:rPr>
      </w:pPr>
      <w:r>
        <w:rPr>
          <w:rFonts w:ascii="宋体" w:hAnsi="宋体" w:eastAsia="宋体" w:cs="宋体"/>
          <w:b/>
          <w:bCs/>
          <w:spacing w:val="-4"/>
          <w:sz w:val="33"/>
          <w:szCs w:val="33"/>
        </w:rPr>
        <w:t>2023年度项目支出绩效自评表</w:t>
      </w:r>
    </w:p>
    <w:tbl>
      <w:tblPr>
        <w:tblStyle w:val="9"/>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789"/>
        <w:gridCol w:w="1039"/>
        <w:gridCol w:w="1109"/>
        <w:gridCol w:w="969"/>
        <w:gridCol w:w="1039"/>
        <w:gridCol w:w="679"/>
        <w:gridCol w:w="809"/>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883" w:type="dxa"/>
            <w:gridSpan w:val="2"/>
            <w:vAlign w:val="top"/>
          </w:tcPr>
          <w:p>
            <w:pPr>
              <w:pStyle w:val="8"/>
              <w:spacing w:before="44" w:line="203" w:lineRule="auto"/>
              <w:ind w:left="324"/>
              <w:rPr>
                <w:sz w:val="20"/>
                <w:szCs w:val="20"/>
              </w:rPr>
            </w:pPr>
            <w:r>
              <w:rPr>
                <w:spacing w:val="1"/>
                <w:sz w:val="20"/>
                <w:szCs w:val="20"/>
              </w:rPr>
              <w:t>项目支出名称</w:t>
            </w:r>
          </w:p>
        </w:tc>
        <w:tc>
          <w:tcPr>
            <w:tcW w:w="6957" w:type="dxa"/>
            <w:gridSpan w:val="7"/>
            <w:vAlign w:val="top"/>
          </w:tcPr>
          <w:p>
            <w:pPr>
              <w:rPr>
                <w:rFonts w:ascii="Arial"/>
                <w:sz w:val="21"/>
              </w:rPr>
            </w:pPr>
            <w:r>
              <w:rPr>
                <w:rFonts w:ascii="Times New Roman" w:hAnsi="Times New Roman" w:eastAsia="仿宋" w:cs="Times New Roman"/>
                <w:kern w:val="0"/>
                <w:sz w:val="22"/>
              </w:rPr>
              <w:t>益阳医专康养人才培养及示范化基地建设项目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4" w:type="dxa"/>
            <w:vAlign w:val="top"/>
          </w:tcPr>
          <w:p>
            <w:pPr>
              <w:pStyle w:val="8"/>
              <w:spacing w:before="69" w:line="219" w:lineRule="auto"/>
              <w:ind w:left="135"/>
              <w:rPr>
                <w:sz w:val="20"/>
                <w:szCs w:val="20"/>
              </w:rPr>
            </w:pPr>
            <w:r>
              <w:rPr>
                <w:spacing w:val="5"/>
                <w:sz w:val="20"/>
                <w:szCs w:val="20"/>
              </w:rPr>
              <w:t>主管部门</w:t>
            </w:r>
          </w:p>
        </w:tc>
        <w:tc>
          <w:tcPr>
            <w:tcW w:w="3906" w:type="dxa"/>
            <w:gridSpan w:val="4"/>
            <w:vAlign w:val="top"/>
          </w:tcPr>
          <w:p>
            <w:pPr>
              <w:rPr>
                <w:rFonts w:ascii="Arial"/>
                <w:sz w:val="21"/>
              </w:rPr>
            </w:pPr>
            <w:r>
              <w:rPr>
                <w:rFonts w:ascii="Times New Roman" w:hAnsi="Times New Roman" w:eastAsia="仿宋" w:cs="Times New Roman"/>
                <w:kern w:val="0"/>
                <w:sz w:val="22"/>
              </w:rPr>
              <w:t>益阳市人民政府</w:t>
            </w:r>
          </w:p>
        </w:tc>
        <w:tc>
          <w:tcPr>
            <w:tcW w:w="1039" w:type="dxa"/>
            <w:vAlign w:val="top"/>
          </w:tcPr>
          <w:p>
            <w:pPr>
              <w:pStyle w:val="8"/>
              <w:spacing w:before="69" w:line="220" w:lineRule="auto"/>
              <w:ind w:left="115"/>
              <w:rPr>
                <w:sz w:val="20"/>
                <w:szCs w:val="20"/>
              </w:rPr>
            </w:pPr>
            <w:r>
              <w:rPr>
                <w:spacing w:val="1"/>
                <w:sz w:val="20"/>
                <w:szCs w:val="20"/>
              </w:rPr>
              <w:t>实施单位</w:t>
            </w:r>
          </w:p>
        </w:tc>
        <w:tc>
          <w:tcPr>
            <w:tcW w:w="2801" w:type="dxa"/>
            <w:gridSpan w:val="3"/>
            <w:vAlign w:val="top"/>
          </w:tcPr>
          <w:p>
            <w:pPr>
              <w:rPr>
                <w:rFonts w:hint="eastAsia" w:ascii="Arial" w:eastAsiaTheme="minorEastAsia"/>
                <w:sz w:val="21"/>
                <w:lang w:eastAsia="zh-CN"/>
              </w:rPr>
            </w:pPr>
            <w:r>
              <w:rPr>
                <w:rFonts w:hint="eastAsia" w:ascii="Arial"/>
                <w:sz w:val="21"/>
                <w:lang w:eastAsia="zh-CN"/>
              </w:rPr>
              <w:t>益阳医学高等专科学校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5" w:line="220" w:lineRule="auto"/>
              <w:ind w:left="135"/>
              <w:rPr>
                <w:sz w:val="20"/>
                <w:szCs w:val="20"/>
              </w:rPr>
            </w:pPr>
            <w:r>
              <w:rPr>
                <w:spacing w:val="-3"/>
                <w:sz w:val="20"/>
                <w:szCs w:val="20"/>
              </w:rPr>
              <w:t>项目资金</w:t>
            </w:r>
          </w:p>
          <w:p>
            <w:pPr>
              <w:pStyle w:val="8"/>
              <w:spacing w:before="31" w:line="220" w:lineRule="auto"/>
              <w:ind w:left="235"/>
              <w:rPr>
                <w:sz w:val="20"/>
                <w:szCs w:val="20"/>
              </w:rPr>
            </w:pPr>
            <w:r>
              <w:rPr>
                <w:spacing w:val="10"/>
                <w:sz w:val="20"/>
                <w:szCs w:val="20"/>
              </w:rPr>
              <w:t>(万元)</w:t>
            </w:r>
          </w:p>
        </w:tc>
        <w:tc>
          <w:tcPr>
            <w:tcW w:w="1828" w:type="dxa"/>
            <w:gridSpan w:val="2"/>
            <w:vAlign w:val="top"/>
          </w:tcPr>
          <w:p>
            <w:pPr>
              <w:rPr>
                <w:rFonts w:ascii="Arial"/>
                <w:sz w:val="21"/>
              </w:rPr>
            </w:pPr>
          </w:p>
        </w:tc>
        <w:tc>
          <w:tcPr>
            <w:tcW w:w="1109" w:type="dxa"/>
            <w:vAlign w:val="top"/>
          </w:tcPr>
          <w:p>
            <w:pPr>
              <w:pStyle w:val="8"/>
              <w:spacing w:before="39" w:line="225" w:lineRule="auto"/>
              <w:ind w:left="163" w:right="144"/>
              <w:rPr>
                <w:sz w:val="20"/>
                <w:szCs w:val="20"/>
              </w:rPr>
            </w:pPr>
            <w:r>
              <w:rPr>
                <w:spacing w:val="-3"/>
                <w:sz w:val="20"/>
                <w:szCs w:val="20"/>
              </w:rPr>
              <w:t>年初预算</w:t>
            </w:r>
            <w:r>
              <w:rPr>
                <w:spacing w:val="2"/>
                <w:sz w:val="20"/>
                <w:szCs w:val="20"/>
              </w:rPr>
              <w:t xml:space="preserve"> </w:t>
            </w:r>
            <w:r>
              <w:rPr>
                <w:sz w:val="20"/>
                <w:szCs w:val="20"/>
              </w:rPr>
              <w:t>数</w:t>
            </w:r>
          </w:p>
        </w:tc>
        <w:tc>
          <w:tcPr>
            <w:tcW w:w="969" w:type="dxa"/>
            <w:vAlign w:val="top"/>
          </w:tcPr>
          <w:p>
            <w:pPr>
              <w:pStyle w:val="8"/>
              <w:spacing w:before="18" w:line="231" w:lineRule="auto"/>
              <w:ind w:left="133"/>
              <w:rPr>
                <w:sz w:val="20"/>
                <w:szCs w:val="20"/>
              </w:rPr>
            </w:pPr>
            <w:r>
              <w:rPr>
                <w:spacing w:val="-2"/>
                <w:sz w:val="20"/>
                <w:szCs w:val="20"/>
              </w:rPr>
              <w:t>全年预</w:t>
            </w:r>
          </w:p>
          <w:p>
            <w:pPr>
              <w:pStyle w:val="8"/>
              <w:spacing w:line="219" w:lineRule="auto"/>
              <w:ind w:left="133"/>
              <w:rPr>
                <w:sz w:val="20"/>
                <w:szCs w:val="20"/>
              </w:rPr>
            </w:pPr>
            <w:r>
              <w:rPr>
                <w:spacing w:val="-3"/>
                <w:sz w:val="20"/>
                <w:szCs w:val="20"/>
              </w:rPr>
              <w:t>算数</w:t>
            </w:r>
          </w:p>
        </w:tc>
        <w:tc>
          <w:tcPr>
            <w:tcW w:w="1039" w:type="dxa"/>
            <w:vAlign w:val="top"/>
          </w:tcPr>
          <w:p>
            <w:pPr>
              <w:pStyle w:val="8"/>
              <w:spacing w:before="39" w:line="219" w:lineRule="auto"/>
              <w:ind w:left="125"/>
              <w:rPr>
                <w:sz w:val="20"/>
                <w:szCs w:val="20"/>
              </w:rPr>
            </w:pPr>
            <w:r>
              <w:rPr>
                <w:spacing w:val="-2"/>
                <w:sz w:val="20"/>
                <w:szCs w:val="20"/>
              </w:rPr>
              <w:t>全年</w:t>
            </w:r>
          </w:p>
          <w:p>
            <w:pPr>
              <w:pStyle w:val="8"/>
              <w:spacing w:before="32" w:line="212" w:lineRule="auto"/>
              <w:ind w:left="125"/>
              <w:rPr>
                <w:sz w:val="20"/>
                <w:szCs w:val="20"/>
              </w:rPr>
            </w:pPr>
            <w:r>
              <w:rPr>
                <w:spacing w:val="-2"/>
                <w:sz w:val="20"/>
                <w:szCs w:val="20"/>
              </w:rPr>
              <w:t>执行数</w:t>
            </w:r>
          </w:p>
        </w:tc>
        <w:tc>
          <w:tcPr>
            <w:tcW w:w="679" w:type="dxa"/>
            <w:vAlign w:val="top"/>
          </w:tcPr>
          <w:p>
            <w:pPr>
              <w:pStyle w:val="8"/>
              <w:spacing w:before="179" w:line="219" w:lineRule="auto"/>
              <w:ind w:left="136"/>
              <w:rPr>
                <w:sz w:val="20"/>
                <w:szCs w:val="20"/>
              </w:rPr>
            </w:pPr>
            <w:r>
              <w:rPr>
                <w:spacing w:val="-3"/>
                <w:sz w:val="20"/>
                <w:szCs w:val="20"/>
              </w:rPr>
              <w:t>分值</w:t>
            </w:r>
          </w:p>
        </w:tc>
        <w:tc>
          <w:tcPr>
            <w:tcW w:w="809" w:type="dxa"/>
            <w:vAlign w:val="top"/>
          </w:tcPr>
          <w:p>
            <w:pPr>
              <w:pStyle w:val="8"/>
              <w:spacing w:before="179" w:line="219" w:lineRule="auto"/>
              <w:ind w:left="97"/>
              <w:rPr>
                <w:sz w:val="20"/>
                <w:szCs w:val="20"/>
              </w:rPr>
            </w:pPr>
            <w:r>
              <w:rPr>
                <w:spacing w:val="-2"/>
                <w:sz w:val="20"/>
                <w:szCs w:val="20"/>
              </w:rPr>
              <w:t>执行率</w:t>
            </w:r>
          </w:p>
        </w:tc>
        <w:tc>
          <w:tcPr>
            <w:tcW w:w="1313" w:type="dxa"/>
            <w:vAlign w:val="top"/>
          </w:tcPr>
          <w:p>
            <w:pPr>
              <w:pStyle w:val="8"/>
              <w:spacing w:before="179" w:line="219" w:lineRule="auto"/>
              <w:ind w:left="128"/>
              <w:rPr>
                <w:sz w:val="20"/>
                <w:szCs w:val="20"/>
              </w:rPr>
            </w:pPr>
            <w:r>
              <w:rPr>
                <w:spacing w:val="2"/>
                <w:sz w:val="20"/>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4" w:type="dxa"/>
            <w:vMerge w:val="continue"/>
            <w:tcBorders>
              <w:top w:val="nil"/>
              <w:bottom w:val="nil"/>
            </w:tcBorders>
            <w:vAlign w:val="top"/>
          </w:tcPr>
          <w:p>
            <w:pPr>
              <w:rPr>
                <w:rFonts w:ascii="Arial"/>
                <w:sz w:val="21"/>
              </w:rPr>
            </w:pPr>
          </w:p>
        </w:tc>
        <w:tc>
          <w:tcPr>
            <w:tcW w:w="1828" w:type="dxa"/>
            <w:gridSpan w:val="2"/>
            <w:vAlign w:val="top"/>
          </w:tcPr>
          <w:p>
            <w:pPr>
              <w:pStyle w:val="8"/>
              <w:spacing w:before="80" w:line="219" w:lineRule="auto"/>
              <w:ind w:left="130"/>
              <w:rPr>
                <w:sz w:val="20"/>
                <w:szCs w:val="20"/>
              </w:rPr>
            </w:pPr>
            <w:r>
              <w:rPr>
                <w:spacing w:val="-2"/>
                <w:sz w:val="20"/>
                <w:szCs w:val="20"/>
              </w:rPr>
              <w:t>年度资金总额</w:t>
            </w:r>
          </w:p>
        </w:tc>
        <w:tc>
          <w:tcPr>
            <w:tcW w:w="1109" w:type="dxa"/>
            <w:vAlign w:val="top"/>
          </w:tcPr>
          <w:p>
            <w:pPr>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c>
          <w:tcPr>
            <w:tcW w:w="969" w:type="dxa"/>
            <w:vAlign w:val="top"/>
          </w:tcPr>
          <w:p>
            <w:pPr>
              <w:jc w:val="center"/>
              <w:rPr>
                <w:rFonts w:hint="default" w:ascii="Arial" w:eastAsiaTheme="minorEastAsia"/>
                <w:sz w:val="21"/>
                <w:lang w:val="en-US" w:eastAsia="zh-CN"/>
              </w:rPr>
            </w:pPr>
            <w:r>
              <w:rPr>
                <w:rFonts w:hint="eastAsia" w:ascii="Times New Roman" w:hAnsi="Times New Roman" w:eastAsia="仿宋" w:cs="Times New Roman"/>
                <w:kern w:val="0"/>
                <w:sz w:val="22"/>
                <w:lang w:val="en-US" w:eastAsia="zh-CN"/>
              </w:rPr>
              <w:t>8991.11</w:t>
            </w:r>
          </w:p>
        </w:tc>
        <w:tc>
          <w:tcPr>
            <w:tcW w:w="1039" w:type="dxa"/>
            <w:vAlign w:val="top"/>
          </w:tcPr>
          <w:p>
            <w:pPr>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5698.13</w:t>
            </w:r>
          </w:p>
        </w:tc>
        <w:tc>
          <w:tcPr>
            <w:tcW w:w="679" w:type="dxa"/>
            <w:vAlign w:val="top"/>
          </w:tcPr>
          <w:p>
            <w:pPr>
              <w:pStyle w:val="8"/>
              <w:spacing w:before="130" w:line="184" w:lineRule="auto"/>
              <w:ind w:left="235"/>
              <w:rPr>
                <w:sz w:val="20"/>
                <w:szCs w:val="20"/>
              </w:rPr>
            </w:pPr>
            <w:r>
              <w:rPr>
                <w:spacing w:val="-6"/>
                <w:sz w:val="20"/>
                <w:szCs w:val="20"/>
              </w:rPr>
              <w:t>10</w:t>
            </w:r>
          </w:p>
        </w:tc>
        <w:tc>
          <w:tcPr>
            <w:tcW w:w="809" w:type="dxa"/>
            <w:vAlign w:val="top"/>
          </w:tcPr>
          <w:p>
            <w:pPr>
              <w:jc w:val="center"/>
              <w:rPr>
                <w:rFonts w:hint="default" w:ascii="宋体" w:hAnsi="宋体" w:eastAsia="宋体" w:cs="宋体"/>
                <w:spacing w:val="-6"/>
                <w:kern w:val="2"/>
                <w:sz w:val="20"/>
                <w:szCs w:val="20"/>
                <w:lang w:val="en-US" w:eastAsia="zh-CN" w:bidi="ar-SA"/>
              </w:rPr>
            </w:pPr>
            <w:r>
              <w:rPr>
                <w:rFonts w:hint="eastAsia" w:ascii="宋体" w:hAnsi="宋体" w:eastAsia="宋体" w:cs="宋体"/>
                <w:spacing w:val="-6"/>
                <w:kern w:val="2"/>
                <w:sz w:val="20"/>
                <w:szCs w:val="20"/>
                <w:lang w:val="en-US" w:eastAsia="zh-CN" w:bidi="ar-SA"/>
              </w:rPr>
              <w:t>63.38%</w:t>
            </w:r>
          </w:p>
        </w:tc>
        <w:tc>
          <w:tcPr>
            <w:tcW w:w="1313" w:type="dxa"/>
            <w:vAlign w:val="top"/>
          </w:tcPr>
          <w:p>
            <w:pPr>
              <w:jc w:val="center"/>
              <w:rPr>
                <w:rFonts w:hint="default" w:ascii="宋体" w:hAnsi="宋体" w:eastAsia="宋体" w:cs="宋体"/>
                <w:spacing w:val="-6"/>
                <w:kern w:val="2"/>
                <w:sz w:val="20"/>
                <w:szCs w:val="20"/>
                <w:lang w:val="en-US" w:eastAsia="zh-CN" w:bidi="ar-SA"/>
              </w:rPr>
            </w:pPr>
            <w:r>
              <w:rPr>
                <w:rFonts w:hint="eastAsia" w:ascii="宋体" w:hAnsi="宋体" w:eastAsia="宋体" w:cs="宋体"/>
                <w:spacing w:val="-6"/>
                <w:kern w:val="2"/>
                <w:sz w:val="20"/>
                <w:szCs w:val="20"/>
                <w:lang w:val="en-US" w:eastAsia="zh-CN" w:bidi="ar-SA"/>
              </w:rPr>
              <w:t>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94" w:type="dxa"/>
            <w:vMerge w:val="continue"/>
            <w:tcBorders>
              <w:top w:val="nil"/>
              <w:bottom w:val="nil"/>
            </w:tcBorders>
            <w:vAlign w:val="top"/>
          </w:tcPr>
          <w:p>
            <w:pPr>
              <w:rPr>
                <w:rFonts w:ascii="Arial"/>
                <w:sz w:val="21"/>
              </w:rPr>
            </w:pPr>
          </w:p>
        </w:tc>
        <w:tc>
          <w:tcPr>
            <w:tcW w:w="1828" w:type="dxa"/>
            <w:gridSpan w:val="2"/>
            <w:vAlign w:val="top"/>
          </w:tcPr>
          <w:p>
            <w:pPr>
              <w:pStyle w:val="8"/>
              <w:spacing w:before="10" w:line="236" w:lineRule="auto"/>
              <w:ind w:left="130" w:right="155" w:hanging="59"/>
              <w:rPr>
                <w:sz w:val="20"/>
                <w:szCs w:val="20"/>
              </w:rPr>
            </w:pPr>
            <w:r>
              <w:rPr>
                <w:spacing w:val="-2"/>
                <w:sz w:val="20"/>
                <w:szCs w:val="20"/>
              </w:rPr>
              <w:t>其中：当年财政拨</w:t>
            </w:r>
            <w:r>
              <w:rPr>
                <w:spacing w:val="6"/>
                <w:sz w:val="20"/>
                <w:szCs w:val="20"/>
              </w:rPr>
              <w:t xml:space="preserve"> </w:t>
            </w:r>
            <w:r>
              <w:rPr>
                <w:sz w:val="20"/>
                <w:szCs w:val="20"/>
              </w:rPr>
              <w:t>款</w:t>
            </w:r>
          </w:p>
        </w:tc>
        <w:tc>
          <w:tcPr>
            <w:tcW w:w="1109" w:type="dxa"/>
            <w:vAlign w:val="top"/>
          </w:tcPr>
          <w:p>
            <w:pPr>
              <w:jc w:val="center"/>
              <w:rPr>
                <w:rFonts w:hint="default" w:ascii="Times New Roman" w:hAnsi="Times New Roman" w:eastAsia="仿宋" w:cs="Times New Roman"/>
                <w:kern w:val="0"/>
                <w:sz w:val="22"/>
                <w:lang w:val="en-US" w:eastAsia="zh-CN"/>
              </w:rPr>
            </w:pPr>
          </w:p>
        </w:tc>
        <w:tc>
          <w:tcPr>
            <w:tcW w:w="969" w:type="dxa"/>
            <w:vAlign w:val="top"/>
          </w:tcPr>
          <w:p>
            <w:pPr>
              <w:jc w:val="center"/>
              <w:rPr>
                <w:rFonts w:ascii="Arial"/>
                <w:sz w:val="21"/>
              </w:rPr>
            </w:pPr>
            <w:r>
              <w:rPr>
                <w:rFonts w:hint="eastAsia" w:ascii="Times New Roman" w:hAnsi="Times New Roman" w:eastAsia="仿宋" w:cs="Times New Roman"/>
                <w:kern w:val="0"/>
                <w:sz w:val="22"/>
                <w:lang w:val="en-US" w:eastAsia="zh-CN"/>
              </w:rPr>
              <w:t>5300</w:t>
            </w:r>
          </w:p>
        </w:tc>
        <w:tc>
          <w:tcPr>
            <w:tcW w:w="1039" w:type="dxa"/>
            <w:vAlign w:val="top"/>
          </w:tcPr>
          <w:p>
            <w:pPr>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2007.02</w:t>
            </w:r>
          </w:p>
        </w:tc>
        <w:tc>
          <w:tcPr>
            <w:tcW w:w="679" w:type="dxa"/>
            <w:vAlign w:val="top"/>
          </w:tcPr>
          <w:p>
            <w:pPr>
              <w:rPr>
                <w:rFonts w:ascii="Arial"/>
                <w:sz w:val="21"/>
              </w:rPr>
            </w:pPr>
          </w:p>
        </w:tc>
        <w:tc>
          <w:tcPr>
            <w:tcW w:w="809" w:type="dxa"/>
            <w:vAlign w:val="top"/>
          </w:tcPr>
          <w:p>
            <w:pPr>
              <w:rPr>
                <w:rFonts w:ascii="Arial"/>
                <w:sz w:val="21"/>
              </w:rPr>
            </w:pP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4" w:type="dxa"/>
            <w:vMerge w:val="continue"/>
            <w:tcBorders>
              <w:top w:val="nil"/>
              <w:bottom w:val="nil"/>
            </w:tcBorders>
            <w:vAlign w:val="top"/>
          </w:tcPr>
          <w:p>
            <w:pPr>
              <w:rPr>
                <w:rFonts w:ascii="Arial"/>
                <w:sz w:val="21"/>
              </w:rPr>
            </w:pPr>
          </w:p>
        </w:tc>
        <w:tc>
          <w:tcPr>
            <w:tcW w:w="1828" w:type="dxa"/>
            <w:gridSpan w:val="2"/>
            <w:vAlign w:val="top"/>
          </w:tcPr>
          <w:p>
            <w:pPr>
              <w:pStyle w:val="8"/>
              <w:spacing w:before="81" w:line="219" w:lineRule="auto"/>
              <w:ind w:left="130"/>
              <w:rPr>
                <w:sz w:val="20"/>
                <w:szCs w:val="20"/>
              </w:rPr>
            </w:pPr>
            <w:r>
              <w:rPr>
                <w:spacing w:val="-2"/>
                <w:sz w:val="20"/>
                <w:szCs w:val="20"/>
              </w:rPr>
              <w:t>上年结转资金</w:t>
            </w:r>
          </w:p>
        </w:tc>
        <w:tc>
          <w:tcPr>
            <w:tcW w:w="1109" w:type="dxa"/>
            <w:vAlign w:val="top"/>
          </w:tcPr>
          <w:p>
            <w:pPr>
              <w:jc w:val="center"/>
              <w:rPr>
                <w:rFonts w:hint="default" w:ascii="Times New Roman" w:hAnsi="Times New Roman" w:eastAsia="仿宋" w:cs="Times New Roman"/>
                <w:kern w:val="0"/>
                <w:sz w:val="22"/>
                <w:lang w:val="en-US" w:eastAsia="zh-CN"/>
              </w:rPr>
            </w:pPr>
          </w:p>
        </w:tc>
        <w:tc>
          <w:tcPr>
            <w:tcW w:w="969" w:type="dxa"/>
            <w:vAlign w:val="top"/>
          </w:tcPr>
          <w:p>
            <w:pPr>
              <w:jc w:val="center"/>
              <w:rPr>
                <w:rFonts w:ascii="Arial"/>
                <w:sz w:val="21"/>
              </w:rPr>
            </w:pPr>
            <w:r>
              <w:rPr>
                <w:rFonts w:hint="eastAsia" w:ascii="Times New Roman" w:hAnsi="Times New Roman" w:eastAsia="仿宋" w:cs="Times New Roman"/>
                <w:kern w:val="0"/>
                <w:sz w:val="22"/>
                <w:lang w:val="en-US" w:eastAsia="zh-CN"/>
              </w:rPr>
              <w:t>3691.11</w:t>
            </w:r>
          </w:p>
        </w:tc>
        <w:tc>
          <w:tcPr>
            <w:tcW w:w="1039" w:type="dxa"/>
            <w:vAlign w:val="top"/>
          </w:tcPr>
          <w:p>
            <w:pPr>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3691.11</w:t>
            </w:r>
          </w:p>
        </w:tc>
        <w:tc>
          <w:tcPr>
            <w:tcW w:w="679" w:type="dxa"/>
            <w:vAlign w:val="top"/>
          </w:tcPr>
          <w:p>
            <w:pPr>
              <w:rPr>
                <w:rFonts w:ascii="Arial"/>
                <w:sz w:val="21"/>
              </w:rPr>
            </w:pPr>
          </w:p>
        </w:tc>
        <w:tc>
          <w:tcPr>
            <w:tcW w:w="809" w:type="dxa"/>
            <w:vAlign w:val="top"/>
          </w:tcPr>
          <w:p>
            <w:pPr>
              <w:rPr>
                <w:rFonts w:ascii="Arial"/>
                <w:sz w:val="21"/>
              </w:rPr>
            </w:pP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4" w:type="dxa"/>
            <w:vMerge w:val="continue"/>
            <w:tcBorders>
              <w:top w:val="nil"/>
            </w:tcBorders>
            <w:vAlign w:val="top"/>
          </w:tcPr>
          <w:p>
            <w:pPr>
              <w:rPr>
                <w:rFonts w:ascii="Arial"/>
                <w:sz w:val="21"/>
              </w:rPr>
            </w:pPr>
          </w:p>
        </w:tc>
        <w:tc>
          <w:tcPr>
            <w:tcW w:w="1828" w:type="dxa"/>
            <w:gridSpan w:val="2"/>
            <w:vAlign w:val="top"/>
          </w:tcPr>
          <w:p>
            <w:pPr>
              <w:pStyle w:val="8"/>
              <w:spacing w:before="72" w:line="220" w:lineRule="auto"/>
              <w:ind w:left="130"/>
              <w:rPr>
                <w:sz w:val="20"/>
                <w:szCs w:val="20"/>
              </w:rPr>
            </w:pPr>
            <w:r>
              <w:rPr>
                <w:spacing w:val="-2"/>
                <w:sz w:val="20"/>
                <w:szCs w:val="20"/>
              </w:rPr>
              <w:t>其他资金</w:t>
            </w:r>
          </w:p>
        </w:tc>
        <w:tc>
          <w:tcPr>
            <w:tcW w:w="1109" w:type="dxa"/>
            <w:vAlign w:val="top"/>
          </w:tcPr>
          <w:p>
            <w:pPr>
              <w:jc w:val="center"/>
              <w:rPr>
                <w:rFonts w:ascii="Times New Roman" w:hAnsi="Times New Roman" w:eastAsia="仿宋" w:cs="Times New Roman"/>
                <w:kern w:val="0"/>
                <w:sz w:val="22"/>
              </w:rPr>
            </w:pPr>
          </w:p>
        </w:tc>
        <w:tc>
          <w:tcPr>
            <w:tcW w:w="969" w:type="dxa"/>
            <w:vAlign w:val="top"/>
          </w:tcPr>
          <w:p>
            <w:pPr>
              <w:rPr>
                <w:rFonts w:ascii="Arial"/>
                <w:sz w:val="21"/>
              </w:rPr>
            </w:pPr>
          </w:p>
        </w:tc>
        <w:tc>
          <w:tcPr>
            <w:tcW w:w="1039" w:type="dxa"/>
            <w:vAlign w:val="top"/>
          </w:tcPr>
          <w:p>
            <w:pPr>
              <w:rPr>
                <w:rFonts w:ascii="Arial"/>
                <w:sz w:val="21"/>
              </w:rPr>
            </w:pPr>
          </w:p>
        </w:tc>
        <w:tc>
          <w:tcPr>
            <w:tcW w:w="679" w:type="dxa"/>
            <w:vAlign w:val="top"/>
          </w:tcPr>
          <w:p>
            <w:pPr>
              <w:rPr>
                <w:rFonts w:ascii="Arial"/>
                <w:sz w:val="21"/>
              </w:rPr>
            </w:pPr>
          </w:p>
        </w:tc>
        <w:tc>
          <w:tcPr>
            <w:tcW w:w="809" w:type="dxa"/>
            <w:vAlign w:val="top"/>
          </w:tcPr>
          <w:p>
            <w:pPr>
              <w:rPr>
                <w:rFonts w:ascii="Arial"/>
                <w:sz w:val="21"/>
              </w:rPr>
            </w:pP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94" w:type="dxa"/>
            <w:vMerge w:val="restart"/>
            <w:tcBorders>
              <w:bottom w:val="nil"/>
            </w:tcBorders>
            <w:vAlign w:val="top"/>
          </w:tcPr>
          <w:p>
            <w:pPr>
              <w:pStyle w:val="8"/>
              <w:spacing w:before="281" w:line="235" w:lineRule="auto"/>
              <w:ind w:left="334" w:right="157" w:hanging="199"/>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3906" w:type="dxa"/>
            <w:gridSpan w:val="4"/>
            <w:vAlign w:val="top"/>
          </w:tcPr>
          <w:p>
            <w:pPr>
              <w:pStyle w:val="8"/>
              <w:spacing w:before="72" w:line="220" w:lineRule="auto"/>
              <w:ind w:left="1551"/>
              <w:rPr>
                <w:sz w:val="20"/>
                <w:szCs w:val="20"/>
              </w:rPr>
            </w:pPr>
            <w:r>
              <w:rPr>
                <w:spacing w:val="-2"/>
                <w:sz w:val="20"/>
                <w:szCs w:val="20"/>
              </w:rPr>
              <w:t>预期目标</w:t>
            </w:r>
          </w:p>
        </w:tc>
        <w:tc>
          <w:tcPr>
            <w:tcW w:w="3840" w:type="dxa"/>
            <w:gridSpan w:val="4"/>
            <w:vAlign w:val="top"/>
          </w:tcPr>
          <w:p>
            <w:pPr>
              <w:pStyle w:val="8"/>
              <w:spacing w:before="72" w:line="219" w:lineRule="auto"/>
              <w:ind w:left="1345"/>
              <w:rPr>
                <w:sz w:val="20"/>
                <w:szCs w:val="20"/>
              </w:rPr>
            </w:pPr>
            <w:r>
              <w:rPr>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94" w:type="dxa"/>
            <w:vMerge w:val="continue"/>
            <w:tcBorders>
              <w:top w:val="nil"/>
            </w:tcBorders>
            <w:vAlign w:val="top"/>
          </w:tcPr>
          <w:p>
            <w:pPr>
              <w:rPr>
                <w:rFonts w:ascii="Arial"/>
                <w:sz w:val="21"/>
              </w:rPr>
            </w:pPr>
          </w:p>
        </w:tc>
        <w:tc>
          <w:tcPr>
            <w:tcW w:w="3906" w:type="dxa"/>
            <w:gridSpan w:val="4"/>
            <w:vAlign w:val="top"/>
          </w:tcPr>
          <w:p>
            <w:pPr>
              <w:rPr>
                <w:rFonts w:ascii="Arial"/>
                <w:sz w:val="21"/>
              </w:rPr>
            </w:pPr>
            <w:r>
              <w:rPr>
                <w:rFonts w:hint="eastAsia" w:ascii="Arial"/>
                <w:sz w:val="21"/>
                <w:lang w:eastAsia="zh-CN"/>
              </w:rPr>
              <w:t>项目支出按年初预算有计划及时足额使用，严格遵循专款专用原则。</w:t>
            </w:r>
          </w:p>
        </w:tc>
        <w:tc>
          <w:tcPr>
            <w:tcW w:w="3840" w:type="dxa"/>
            <w:gridSpan w:val="4"/>
            <w:vAlign w:val="top"/>
          </w:tcPr>
          <w:p>
            <w:pPr>
              <w:rPr>
                <w:rFonts w:ascii="Arial"/>
                <w:sz w:val="21"/>
              </w:rPr>
            </w:pPr>
            <w:r>
              <w:rPr>
                <w:rFonts w:hint="eastAsia" w:ascii="Arial"/>
                <w:sz w:val="21"/>
                <w:lang w:eastAsia="zh-CN"/>
              </w:rPr>
              <w:t>项目支出按年初预算有计划及时足额使用，严格遵循专款专用原则。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94" w:type="dxa"/>
            <w:vMerge w:val="restart"/>
            <w:tcBorders>
              <w:bottom w:val="nil"/>
            </w:tcBorders>
            <w:textDirection w:val="tbRlV"/>
            <w:vAlign w:val="top"/>
          </w:tcPr>
          <w:p>
            <w:pPr>
              <w:spacing w:line="370" w:lineRule="auto"/>
              <w:rPr>
                <w:rFonts w:ascii="Arial"/>
                <w:sz w:val="21"/>
              </w:rPr>
            </w:pPr>
          </w:p>
          <w:p>
            <w:pPr>
              <w:pStyle w:val="8"/>
              <w:spacing w:before="67" w:line="217" w:lineRule="auto"/>
              <w:ind w:left="2755"/>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789" w:type="dxa"/>
            <w:vAlign w:val="top"/>
          </w:tcPr>
          <w:p>
            <w:pPr>
              <w:pStyle w:val="8"/>
              <w:spacing w:before="163" w:line="207" w:lineRule="auto"/>
              <w:ind w:left="281" w:right="84" w:hanging="200"/>
              <w:rPr>
                <w:sz w:val="20"/>
                <w:szCs w:val="20"/>
              </w:rPr>
            </w:pPr>
            <w:r>
              <w:rPr>
                <w:spacing w:val="4"/>
                <w:sz w:val="20"/>
                <w:szCs w:val="20"/>
              </w:rPr>
              <w:t>一级指</w:t>
            </w:r>
            <w:r>
              <w:rPr>
                <w:sz w:val="20"/>
                <w:szCs w:val="20"/>
              </w:rPr>
              <w:t xml:space="preserve"> 标</w:t>
            </w:r>
          </w:p>
        </w:tc>
        <w:tc>
          <w:tcPr>
            <w:tcW w:w="1039" w:type="dxa"/>
            <w:vAlign w:val="top"/>
          </w:tcPr>
          <w:p>
            <w:pPr>
              <w:pStyle w:val="8"/>
              <w:spacing w:before="155" w:line="220" w:lineRule="auto"/>
              <w:ind w:left="411" w:right="203" w:hanging="200"/>
              <w:rPr>
                <w:sz w:val="20"/>
                <w:szCs w:val="20"/>
              </w:rPr>
            </w:pPr>
            <w:r>
              <w:rPr>
                <w:spacing w:val="4"/>
                <w:sz w:val="20"/>
                <w:szCs w:val="20"/>
              </w:rPr>
              <w:t>二级指</w:t>
            </w:r>
            <w:r>
              <w:rPr>
                <w:sz w:val="20"/>
                <w:szCs w:val="20"/>
              </w:rPr>
              <w:t xml:space="preserve"> 标</w:t>
            </w:r>
          </w:p>
        </w:tc>
        <w:tc>
          <w:tcPr>
            <w:tcW w:w="1109" w:type="dxa"/>
            <w:vAlign w:val="top"/>
          </w:tcPr>
          <w:p>
            <w:pPr>
              <w:pStyle w:val="8"/>
              <w:spacing w:before="263" w:line="220" w:lineRule="auto"/>
              <w:ind w:left="163"/>
              <w:rPr>
                <w:sz w:val="20"/>
                <w:szCs w:val="20"/>
              </w:rPr>
            </w:pPr>
            <w:r>
              <w:rPr>
                <w:spacing w:val="-2"/>
                <w:sz w:val="20"/>
                <w:szCs w:val="20"/>
              </w:rPr>
              <w:t>三级指标</w:t>
            </w:r>
          </w:p>
        </w:tc>
        <w:tc>
          <w:tcPr>
            <w:tcW w:w="969" w:type="dxa"/>
            <w:vAlign w:val="top"/>
          </w:tcPr>
          <w:p>
            <w:pPr>
              <w:pStyle w:val="8"/>
              <w:spacing w:before="143" w:line="220" w:lineRule="auto"/>
              <w:ind w:left="194" w:right="175" w:firstLine="89"/>
              <w:rPr>
                <w:sz w:val="20"/>
                <w:szCs w:val="20"/>
              </w:rPr>
            </w:pPr>
            <w:r>
              <w:rPr>
                <w:spacing w:val="5"/>
                <w:sz w:val="20"/>
                <w:szCs w:val="20"/>
              </w:rPr>
              <w:t>年度</w:t>
            </w:r>
            <w:r>
              <w:rPr>
                <w:sz w:val="20"/>
                <w:szCs w:val="20"/>
              </w:rPr>
              <w:t xml:space="preserve">  </w:t>
            </w:r>
            <w:r>
              <w:rPr>
                <w:spacing w:val="-4"/>
                <w:sz w:val="20"/>
                <w:szCs w:val="20"/>
              </w:rPr>
              <w:t>指标值</w:t>
            </w:r>
          </w:p>
        </w:tc>
        <w:tc>
          <w:tcPr>
            <w:tcW w:w="1039" w:type="dxa"/>
            <w:vAlign w:val="top"/>
          </w:tcPr>
          <w:p>
            <w:pPr>
              <w:pStyle w:val="8"/>
              <w:spacing w:before="143" w:line="212" w:lineRule="auto"/>
              <w:ind w:left="315"/>
              <w:rPr>
                <w:sz w:val="20"/>
                <w:szCs w:val="20"/>
              </w:rPr>
            </w:pPr>
            <w:r>
              <w:rPr>
                <w:spacing w:val="4"/>
                <w:sz w:val="20"/>
                <w:szCs w:val="20"/>
              </w:rPr>
              <w:t>实际</w:t>
            </w:r>
          </w:p>
          <w:p>
            <w:pPr>
              <w:pStyle w:val="8"/>
              <w:spacing w:line="219" w:lineRule="auto"/>
              <w:ind w:left="215"/>
              <w:rPr>
                <w:sz w:val="20"/>
                <w:szCs w:val="20"/>
              </w:rPr>
            </w:pPr>
            <w:r>
              <w:rPr>
                <w:spacing w:val="-3"/>
                <w:sz w:val="20"/>
                <w:szCs w:val="20"/>
              </w:rPr>
              <w:t>完成值</w:t>
            </w:r>
          </w:p>
        </w:tc>
        <w:tc>
          <w:tcPr>
            <w:tcW w:w="679" w:type="dxa"/>
            <w:vAlign w:val="top"/>
          </w:tcPr>
          <w:p>
            <w:pPr>
              <w:pStyle w:val="8"/>
              <w:spacing w:before="263" w:line="219" w:lineRule="auto"/>
              <w:ind w:left="136"/>
              <w:rPr>
                <w:sz w:val="20"/>
                <w:szCs w:val="20"/>
              </w:rPr>
            </w:pPr>
            <w:r>
              <w:rPr>
                <w:spacing w:val="-3"/>
                <w:sz w:val="20"/>
                <w:szCs w:val="20"/>
              </w:rPr>
              <w:t>分值</w:t>
            </w:r>
          </w:p>
        </w:tc>
        <w:tc>
          <w:tcPr>
            <w:tcW w:w="809" w:type="dxa"/>
            <w:vAlign w:val="top"/>
          </w:tcPr>
          <w:p>
            <w:pPr>
              <w:pStyle w:val="8"/>
              <w:spacing w:before="132" w:line="226" w:lineRule="auto"/>
              <w:ind w:left="297" w:right="94" w:hanging="200"/>
              <w:rPr>
                <w:sz w:val="20"/>
                <w:szCs w:val="20"/>
              </w:rPr>
            </w:pPr>
            <w:r>
              <w:rPr>
                <w:spacing w:val="2"/>
                <w:sz w:val="20"/>
                <w:szCs w:val="20"/>
              </w:rPr>
              <w:t>自评得</w:t>
            </w:r>
            <w:r>
              <w:rPr>
                <w:sz w:val="20"/>
                <w:szCs w:val="20"/>
              </w:rPr>
              <w:t xml:space="preserve"> 分</w:t>
            </w:r>
          </w:p>
        </w:tc>
        <w:tc>
          <w:tcPr>
            <w:tcW w:w="1313" w:type="dxa"/>
            <w:vAlign w:val="top"/>
          </w:tcPr>
          <w:p>
            <w:pPr>
              <w:pStyle w:val="8"/>
              <w:spacing w:before="13" w:line="220" w:lineRule="auto"/>
              <w:ind w:left="148" w:right="144"/>
              <w:rPr>
                <w:sz w:val="20"/>
                <w:szCs w:val="20"/>
              </w:rPr>
            </w:pPr>
            <w:r>
              <w:rPr>
                <w:spacing w:val="-2"/>
                <w:sz w:val="20"/>
                <w:szCs w:val="20"/>
              </w:rPr>
              <w:t>偏差原因分</w:t>
            </w:r>
            <w:r>
              <w:rPr>
                <w:spacing w:val="1"/>
                <w:sz w:val="20"/>
                <w:szCs w:val="20"/>
              </w:rPr>
              <w:t xml:space="preserve"> </w:t>
            </w:r>
            <w:r>
              <w:rPr>
                <w:spacing w:val="2"/>
                <w:sz w:val="20"/>
                <w:szCs w:val="20"/>
              </w:rPr>
              <w:t>析及改进措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94" w:type="dxa"/>
            <w:vMerge w:val="continue"/>
            <w:tcBorders>
              <w:top w:val="nil"/>
              <w:bottom w:val="nil"/>
            </w:tcBorders>
            <w:textDirection w:val="tbRlV"/>
            <w:vAlign w:val="top"/>
          </w:tcPr>
          <w:p>
            <w:pPr>
              <w:rPr>
                <w:rFonts w:ascii="Arial"/>
                <w:sz w:val="21"/>
              </w:rPr>
            </w:pPr>
          </w:p>
        </w:tc>
        <w:tc>
          <w:tcPr>
            <w:tcW w:w="7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65" w:line="219" w:lineRule="auto"/>
              <w:ind w:left="81"/>
              <w:rPr>
                <w:sz w:val="20"/>
                <w:szCs w:val="20"/>
              </w:rPr>
            </w:pPr>
            <w:r>
              <w:rPr>
                <w:spacing w:val="4"/>
                <w:sz w:val="20"/>
                <w:szCs w:val="20"/>
              </w:rPr>
              <w:t>产出指</w:t>
            </w:r>
          </w:p>
          <w:p>
            <w:pPr>
              <w:pStyle w:val="8"/>
              <w:spacing w:before="53" w:line="220" w:lineRule="auto"/>
              <w:ind w:left="281"/>
              <w:rPr>
                <w:sz w:val="20"/>
                <w:szCs w:val="20"/>
              </w:rPr>
            </w:pPr>
            <w:r>
              <w:rPr>
                <w:sz w:val="20"/>
                <w:szCs w:val="20"/>
              </w:rPr>
              <w:t>标</w:t>
            </w:r>
          </w:p>
          <w:p>
            <w:pPr>
              <w:pStyle w:val="8"/>
              <w:spacing w:before="51" w:line="220" w:lineRule="auto"/>
              <w:ind w:left="81"/>
              <w:rPr>
                <w:sz w:val="20"/>
                <w:szCs w:val="20"/>
              </w:rPr>
            </w:pPr>
            <w:r>
              <w:rPr>
                <w:spacing w:val="8"/>
                <w:sz w:val="20"/>
                <w:szCs w:val="20"/>
              </w:rPr>
              <w:t>(50分)</w:t>
            </w:r>
          </w:p>
        </w:tc>
        <w:tc>
          <w:tcPr>
            <w:tcW w:w="1039" w:type="dxa"/>
            <w:vMerge w:val="restart"/>
            <w:vAlign w:val="top"/>
          </w:tcPr>
          <w:p>
            <w:pPr>
              <w:pStyle w:val="8"/>
              <w:spacing w:before="72" w:line="234" w:lineRule="auto"/>
              <w:ind w:left="411" w:right="203" w:hanging="200"/>
              <w:rPr>
                <w:sz w:val="20"/>
                <w:szCs w:val="20"/>
              </w:rPr>
            </w:pPr>
            <w:r>
              <w:rPr>
                <w:spacing w:val="4"/>
                <w:sz w:val="20"/>
                <w:szCs w:val="20"/>
              </w:rPr>
              <w:t>数量指</w:t>
            </w:r>
            <w:r>
              <w:rPr>
                <w:sz w:val="20"/>
                <w:szCs w:val="20"/>
              </w:rPr>
              <w:t xml:space="preserve"> 标</w:t>
            </w:r>
          </w:p>
        </w:tc>
        <w:tc>
          <w:tcPr>
            <w:tcW w:w="1109" w:type="dxa"/>
            <w:vAlign w:val="top"/>
          </w:tcPr>
          <w:p>
            <w:pPr>
              <w:jc w:val="center"/>
              <w:rPr>
                <w:rFonts w:ascii="Arial"/>
                <w:sz w:val="21"/>
              </w:rPr>
            </w:pPr>
            <w:r>
              <w:rPr>
                <w:rFonts w:ascii="Times New Roman" w:hAnsi="Times New Roman" w:eastAsia="仿宋" w:cs="Times New Roman"/>
                <w:kern w:val="0"/>
                <w:sz w:val="22"/>
              </w:rPr>
              <w:t>完成立项、融资、设计、招投标等前期手续办理</w:t>
            </w:r>
          </w:p>
        </w:tc>
        <w:tc>
          <w:tcPr>
            <w:tcW w:w="969" w:type="dxa"/>
            <w:vAlign w:val="top"/>
          </w:tcPr>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p>
          <w:p>
            <w:pPr>
              <w:jc w:val="center"/>
              <w:rPr>
                <w:rFonts w:ascii="Arial"/>
                <w:sz w:val="21"/>
              </w:rPr>
            </w:pPr>
            <w:r>
              <w:rPr>
                <w:rFonts w:ascii="Times New Roman" w:hAnsi="Times New Roman" w:eastAsia="仿宋" w:cs="Times New Roman"/>
                <w:kern w:val="0"/>
                <w:sz w:val="22"/>
              </w:rPr>
              <w:t>100%</w:t>
            </w:r>
          </w:p>
        </w:tc>
        <w:tc>
          <w:tcPr>
            <w:tcW w:w="1039" w:type="dxa"/>
            <w:vAlign w:val="top"/>
          </w:tcPr>
          <w:p>
            <w:pPr>
              <w:ind w:firstLine="220" w:firstLineChars="100"/>
              <w:rPr>
                <w:rFonts w:hint="eastAsia" w:ascii="Times New Roman" w:hAnsi="Times New Roman" w:eastAsia="仿宋" w:cs="Times New Roman"/>
                <w:kern w:val="0"/>
                <w:sz w:val="22"/>
                <w:lang w:val="en-US" w:eastAsia="zh-CN"/>
              </w:rPr>
            </w:pPr>
          </w:p>
          <w:p>
            <w:pPr>
              <w:ind w:firstLine="220" w:firstLineChars="100"/>
              <w:rPr>
                <w:rFonts w:hint="eastAsia" w:ascii="Times New Roman" w:hAnsi="Times New Roman" w:eastAsia="仿宋" w:cs="Times New Roman"/>
                <w:kern w:val="0"/>
                <w:sz w:val="22"/>
                <w:lang w:val="en-US" w:eastAsia="zh-CN"/>
              </w:rPr>
            </w:pPr>
          </w:p>
          <w:p>
            <w:pPr>
              <w:ind w:firstLine="220" w:firstLineChars="100"/>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100%</w:t>
            </w:r>
          </w:p>
          <w:p>
            <w:pPr>
              <w:ind w:firstLine="220" w:firstLineChars="100"/>
              <w:rPr>
                <w:rFonts w:hint="default" w:ascii="Times New Roman" w:hAnsi="Times New Roman" w:eastAsia="仿宋" w:cs="Times New Roman"/>
                <w:kern w:val="0"/>
                <w:sz w:val="22"/>
                <w:lang w:val="en-US" w:eastAsia="zh-CN"/>
              </w:rPr>
            </w:pP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5</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vAlign w:val="top"/>
          </w:tcPr>
          <w:p>
            <w:pPr>
              <w:pStyle w:val="8"/>
              <w:spacing w:before="51" w:line="220" w:lineRule="auto"/>
              <w:ind w:left="81"/>
              <w:rPr>
                <w:spacing w:val="8"/>
                <w:sz w:val="20"/>
                <w:szCs w:val="20"/>
              </w:rPr>
            </w:pPr>
          </w:p>
        </w:tc>
        <w:tc>
          <w:tcPr>
            <w:tcW w:w="1039" w:type="dxa"/>
            <w:vMerge w:val="continue"/>
            <w:tcBorders>
              <w:bottom w:val="nil"/>
            </w:tcBorders>
            <w:vAlign w:val="top"/>
          </w:tcPr>
          <w:p>
            <w:pPr>
              <w:pStyle w:val="8"/>
              <w:spacing w:before="72" w:line="234" w:lineRule="auto"/>
              <w:ind w:left="411" w:right="203" w:hanging="200"/>
              <w:rPr>
                <w:spacing w:val="4"/>
                <w:sz w:val="20"/>
                <w:szCs w:val="20"/>
              </w:rPr>
            </w:pPr>
          </w:p>
        </w:tc>
        <w:tc>
          <w:tcPr>
            <w:tcW w:w="1109" w:type="dxa"/>
            <w:vAlign w:val="top"/>
          </w:tcPr>
          <w:p>
            <w:pPr>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eastAsia="zh-CN"/>
              </w:rPr>
              <w:t>债券使用率</w:t>
            </w:r>
          </w:p>
        </w:tc>
        <w:tc>
          <w:tcPr>
            <w:tcW w:w="969" w:type="dxa"/>
            <w:vAlign w:val="top"/>
          </w:tcPr>
          <w:p>
            <w:pPr>
              <w:ind w:firstLine="220" w:firstLineChars="100"/>
              <w:jc w:val="both"/>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7</w:t>
            </w:r>
            <w:r>
              <w:rPr>
                <w:rFonts w:ascii="Times New Roman" w:hAnsi="Times New Roman" w:eastAsia="仿宋" w:cs="Times New Roman"/>
                <w:kern w:val="0"/>
                <w:sz w:val="22"/>
              </w:rPr>
              <w:t>0%</w:t>
            </w:r>
          </w:p>
        </w:tc>
        <w:tc>
          <w:tcPr>
            <w:tcW w:w="1039" w:type="dxa"/>
            <w:vAlign w:val="top"/>
          </w:tcPr>
          <w:p>
            <w:pPr>
              <w:ind w:firstLine="220" w:firstLineChars="100"/>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63%</w:t>
            </w:r>
          </w:p>
        </w:tc>
        <w:tc>
          <w:tcPr>
            <w:tcW w:w="679" w:type="dxa"/>
            <w:vAlign w:val="top"/>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5</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tcBorders>
              <w:top w:val="nil"/>
              <w:bottom w:val="nil"/>
            </w:tcBorders>
            <w:vAlign w:val="top"/>
          </w:tcPr>
          <w:p>
            <w:pPr>
              <w:rPr>
                <w:rFonts w:ascii="Arial"/>
                <w:sz w:val="21"/>
              </w:rPr>
            </w:pPr>
          </w:p>
        </w:tc>
        <w:tc>
          <w:tcPr>
            <w:tcW w:w="1039" w:type="dxa"/>
            <w:tcBorders>
              <w:bottom w:val="nil"/>
            </w:tcBorders>
            <w:vAlign w:val="top"/>
          </w:tcPr>
          <w:p>
            <w:pPr>
              <w:pStyle w:val="8"/>
              <w:spacing w:before="74" w:line="230" w:lineRule="auto"/>
              <w:ind w:left="411" w:right="203" w:hanging="200"/>
              <w:rPr>
                <w:sz w:val="20"/>
                <w:szCs w:val="20"/>
              </w:rPr>
            </w:pPr>
            <w:r>
              <w:rPr>
                <w:spacing w:val="4"/>
                <w:sz w:val="20"/>
                <w:szCs w:val="20"/>
              </w:rPr>
              <w:t>质量指</w:t>
            </w:r>
            <w:r>
              <w:rPr>
                <w:sz w:val="20"/>
                <w:szCs w:val="20"/>
              </w:rPr>
              <w:t xml:space="preserve"> 标</w:t>
            </w:r>
          </w:p>
        </w:tc>
        <w:tc>
          <w:tcPr>
            <w:tcW w:w="1109" w:type="dxa"/>
            <w:vAlign w:val="top"/>
          </w:tcPr>
          <w:p>
            <w:pPr>
              <w:jc w:val="center"/>
              <w:rPr>
                <w:rFonts w:ascii="Arial"/>
                <w:sz w:val="21"/>
              </w:rPr>
            </w:pPr>
            <w:r>
              <w:rPr>
                <w:rFonts w:ascii="Times New Roman" w:hAnsi="Times New Roman" w:eastAsia="仿宋" w:cs="Times New Roman"/>
                <w:kern w:val="0"/>
                <w:sz w:val="22"/>
              </w:rPr>
              <w:t>施工质量合格率</w:t>
            </w:r>
          </w:p>
        </w:tc>
        <w:tc>
          <w:tcPr>
            <w:tcW w:w="969" w:type="dxa"/>
            <w:vAlign w:val="top"/>
          </w:tcPr>
          <w:p>
            <w:pPr>
              <w:jc w:val="center"/>
              <w:rPr>
                <w:rFonts w:ascii="Times New Roman" w:hAnsi="Times New Roman" w:eastAsia="仿宋" w:cs="Times New Roman"/>
                <w:kern w:val="0"/>
                <w:sz w:val="22"/>
              </w:rPr>
            </w:pPr>
          </w:p>
          <w:p>
            <w:pPr>
              <w:jc w:val="center"/>
              <w:rPr>
                <w:rFonts w:ascii="Arial"/>
                <w:sz w:val="21"/>
              </w:rPr>
            </w:pPr>
            <w:r>
              <w:rPr>
                <w:rFonts w:ascii="Times New Roman" w:hAnsi="Times New Roman" w:eastAsia="仿宋" w:cs="Times New Roman"/>
                <w:kern w:val="0"/>
                <w:sz w:val="22"/>
              </w:rPr>
              <w:t>100%</w:t>
            </w:r>
          </w:p>
        </w:tc>
        <w:tc>
          <w:tcPr>
            <w:tcW w:w="1039" w:type="dxa"/>
            <w:vAlign w:val="top"/>
          </w:tcPr>
          <w:p>
            <w:pPr>
              <w:ind w:firstLine="210" w:firstLineChars="100"/>
              <w:rPr>
                <w:rFonts w:hint="eastAsia" w:ascii="Arial"/>
                <w:sz w:val="21"/>
                <w:lang w:val="en-US" w:eastAsia="zh-CN"/>
              </w:rPr>
            </w:pPr>
          </w:p>
          <w:p>
            <w:pPr>
              <w:ind w:firstLine="210" w:firstLineChars="100"/>
              <w:rPr>
                <w:rFonts w:hint="default" w:ascii="Arial" w:eastAsiaTheme="minorEastAsia"/>
                <w:sz w:val="21"/>
                <w:lang w:val="en-US" w:eastAsia="zh-CN"/>
              </w:rPr>
            </w:pPr>
            <w:r>
              <w:rPr>
                <w:rFonts w:hint="eastAsia" w:ascii="Arial"/>
                <w:sz w:val="21"/>
                <w:lang w:val="en-US" w:eastAsia="zh-CN"/>
              </w:rPr>
              <w:t>100%</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5</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tcBorders>
              <w:top w:val="nil"/>
              <w:bottom w:val="nil"/>
            </w:tcBorders>
            <w:vAlign w:val="top"/>
          </w:tcPr>
          <w:p>
            <w:pPr>
              <w:rPr>
                <w:rFonts w:ascii="Arial"/>
                <w:sz w:val="21"/>
              </w:rPr>
            </w:pPr>
          </w:p>
        </w:tc>
        <w:tc>
          <w:tcPr>
            <w:tcW w:w="1039" w:type="dxa"/>
            <w:tcBorders>
              <w:bottom w:val="nil"/>
            </w:tcBorders>
            <w:vAlign w:val="top"/>
          </w:tcPr>
          <w:p>
            <w:pPr>
              <w:pStyle w:val="8"/>
              <w:spacing w:before="54" w:line="224" w:lineRule="auto"/>
              <w:ind w:left="411" w:right="203" w:hanging="200"/>
              <w:rPr>
                <w:sz w:val="20"/>
                <w:szCs w:val="20"/>
              </w:rPr>
            </w:pPr>
            <w:r>
              <w:rPr>
                <w:spacing w:val="4"/>
                <w:sz w:val="20"/>
                <w:szCs w:val="20"/>
              </w:rPr>
              <w:t>时效指</w:t>
            </w:r>
            <w:r>
              <w:rPr>
                <w:sz w:val="20"/>
                <w:szCs w:val="20"/>
              </w:rPr>
              <w:t xml:space="preserve"> 标</w:t>
            </w:r>
          </w:p>
        </w:tc>
        <w:tc>
          <w:tcPr>
            <w:tcW w:w="1109" w:type="dxa"/>
            <w:vAlign w:val="top"/>
          </w:tcPr>
          <w:p>
            <w:pPr>
              <w:jc w:val="center"/>
              <w:rPr>
                <w:rFonts w:ascii="Arial"/>
                <w:sz w:val="21"/>
              </w:rPr>
            </w:pPr>
            <w:r>
              <w:rPr>
                <w:rFonts w:ascii="Times New Roman" w:hAnsi="Times New Roman" w:eastAsia="仿宋" w:cs="Times New Roman"/>
                <w:kern w:val="0"/>
                <w:sz w:val="22"/>
              </w:rPr>
              <w:t>工程进度完成及时性</w:t>
            </w:r>
          </w:p>
        </w:tc>
        <w:tc>
          <w:tcPr>
            <w:tcW w:w="969" w:type="dxa"/>
            <w:vAlign w:val="top"/>
          </w:tcPr>
          <w:p>
            <w:pPr>
              <w:jc w:val="center"/>
              <w:rPr>
                <w:rFonts w:ascii="Times New Roman" w:hAnsi="Times New Roman" w:eastAsia="仿宋" w:cs="Times New Roman"/>
                <w:kern w:val="0"/>
                <w:sz w:val="22"/>
              </w:rPr>
            </w:pPr>
          </w:p>
          <w:p>
            <w:pPr>
              <w:jc w:val="center"/>
              <w:rPr>
                <w:rFonts w:ascii="Arial"/>
                <w:sz w:val="21"/>
              </w:rPr>
            </w:pPr>
            <w:r>
              <w:rPr>
                <w:rFonts w:ascii="Times New Roman" w:hAnsi="Times New Roman" w:eastAsia="仿宋" w:cs="Times New Roman"/>
                <w:kern w:val="0"/>
                <w:sz w:val="22"/>
              </w:rPr>
              <w:t>加快推进</w:t>
            </w:r>
          </w:p>
        </w:tc>
        <w:tc>
          <w:tcPr>
            <w:tcW w:w="1039" w:type="dxa"/>
            <w:vAlign w:val="top"/>
          </w:tcPr>
          <w:p>
            <w:pPr>
              <w:rPr>
                <w:rFonts w:ascii="Times New Roman" w:hAnsi="Times New Roman" w:eastAsia="仿宋" w:cs="Times New Roman"/>
                <w:kern w:val="0"/>
                <w:sz w:val="22"/>
              </w:rPr>
            </w:pPr>
          </w:p>
          <w:p>
            <w:pPr>
              <w:rPr>
                <w:rFonts w:ascii="Arial"/>
                <w:sz w:val="21"/>
              </w:rPr>
            </w:pPr>
            <w:r>
              <w:rPr>
                <w:rFonts w:ascii="Times New Roman" w:hAnsi="Times New Roman" w:eastAsia="仿宋" w:cs="Times New Roman"/>
                <w:kern w:val="0"/>
                <w:sz w:val="22"/>
              </w:rPr>
              <w:t>加快推进</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5</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tcBorders>
              <w:top w:val="nil"/>
              <w:bottom w:val="nil"/>
            </w:tcBorders>
            <w:vAlign w:val="top"/>
          </w:tcPr>
          <w:p>
            <w:pPr>
              <w:rPr>
                <w:rFonts w:ascii="Arial"/>
                <w:sz w:val="21"/>
              </w:rPr>
            </w:pPr>
          </w:p>
        </w:tc>
        <w:tc>
          <w:tcPr>
            <w:tcW w:w="1039" w:type="dxa"/>
            <w:tcBorders>
              <w:bottom w:val="nil"/>
            </w:tcBorders>
            <w:vAlign w:val="top"/>
          </w:tcPr>
          <w:p>
            <w:pPr>
              <w:pStyle w:val="8"/>
              <w:spacing w:before="83" w:line="226" w:lineRule="auto"/>
              <w:ind w:left="411" w:right="203" w:hanging="200"/>
              <w:rPr>
                <w:sz w:val="20"/>
                <w:szCs w:val="20"/>
              </w:rPr>
            </w:pPr>
            <w:r>
              <w:rPr>
                <w:spacing w:val="4"/>
                <w:sz w:val="20"/>
                <w:szCs w:val="20"/>
              </w:rPr>
              <w:t>成本指</w:t>
            </w:r>
            <w:r>
              <w:rPr>
                <w:sz w:val="20"/>
                <w:szCs w:val="20"/>
              </w:rPr>
              <w:t xml:space="preserve"> 标</w:t>
            </w:r>
          </w:p>
        </w:tc>
        <w:tc>
          <w:tcPr>
            <w:tcW w:w="1109" w:type="dxa"/>
            <w:vAlign w:val="top"/>
          </w:tcPr>
          <w:p>
            <w:pPr>
              <w:jc w:val="center"/>
              <w:rPr>
                <w:rFonts w:ascii="Arial"/>
                <w:sz w:val="21"/>
              </w:rPr>
            </w:pPr>
            <w:r>
              <w:rPr>
                <w:rFonts w:ascii="Times New Roman" w:hAnsi="Times New Roman" w:eastAsia="仿宋" w:cs="Times New Roman"/>
                <w:kern w:val="0"/>
                <w:sz w:val="22"/>
              </w:rPr>
              <w:t>成本控制措施有效性</w:t>
            </w:r>
          </w:p>
        </w:tc>
        <w:tc>
          <w:tcPr>
            <w:tcW w:w="969" w:type="dxa"/>
            <w:vAlign w:val="top"/>
          </w:tcPr>
          <w:p>
            <w:pPr>
              <w:jc w:val="center"/>
              <w:rPr>
                <w:rFonts w:ascii="Times New Roman" w:hAnsi="Times New Roman" w:eastAsia="仿宋" w:cs="Times New Roman"/>
                <w:kern w:val="0"/>
                <w:sz w:val="22"/>
              </w:rPr>
            </w:pPr>
          </w:p>
          <w:p>
            <w:pPr>
              <w:jc w:val="center"/>
              <w:rPr>
                <w:rFonts w:ascii="Arial"/>
                <w:sz w:val="21"/>
              </w:rPr>
            </w:pPr>
            <w:r>
              <w:rPr>
                <w:rFonts w:ascii="Times New Roman" w:hAnsi="Times New Roman" w:eastAsia="仿宋" w:cs="Times New Roman"/>
                <w:kern w:val="0"/>
                <w:sz w:val="22"/>
              </w:rPr>
              <w:t>效果明显</w:t>
            </w:r>
          </w:p>
        </w:tc>
        <w:tc>
          <w:tcPr>
            <w:tcW w:w="1039" w:type="dxa"/>
            <w:vAlign w:val="top"/>
          </w:tcPr>
          <w:p>
            <w:pPr>
              <w:rPr>
                <w:rFonts w:ascii="Times New Roman" w:hAnsi="Times New Roman" w:eastAsia="仿宋" w:cs="Times New Roman"/>
                <w:kern w:val="0"/>
                <w:sz w:val="22"/>
              </w:rPr>
            </w:pPr>
          </w:p>
          <w:p>
            <w:pPr>
              <w:rPr>
                <w:rFonts w:ascii="Arial"/>
                <w:sz w:val="21"/>
              </w:rPr>
            </w:pPr>
            <w:r>
              <w:rPr>
                <w:rFonts w:ascii="Times New Roman" w:hAnsi="Times New Roman" w:eastAsia="仿宋" w:cs="Times New Roman"/>
                <w:kern w:val="0"/>
                <w:sz w:val="22"/>
              </w:rPr>
              <w:t>效果明显</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5</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94" w:type="dxa"/>
            <w:vMerge w:val="continue"/>
            <w:tcBorders>
              <w:top w:val="nil"/>
              <w:bottom w:val="nil"/>
            </w:tcBorders>
            <w:textDirection w:val="tbRlV"/>
            <w:vAlign w:val="top"/>
          </w:tcPr>
          <w:p>
            <w:pPr>
              <w:rPr>
                <w:rFonts w:ascii="Arial"/>
                <w:sz w:val="21"/>
              </w:rPr>
            </w:pPr>
          </w:p>
        </w:tc>
        <w:tc>
          <w:tcPr>
            <w:tcW w:w="789" w:type="dxa"/>
            <w:vMerge w:val="restart"/>
            <w:vAlign w:val="top"/>
          </w:tcPr>
          <w:p>
            <w:pPr>
              <w:pStyle w:val="8"/>
              <w:spacing w:before="65" w:line="220" w:lineRule="auto"/>
              <w:ind w:left="81"/>
              <w:rPr>
                <w:sz w:val="20"/>
                <w:szCs w:val="20"/>
              </w:rPr>
            </w:pPr>
            <w:r>
              <w:rPr>
                <w:spacing w:val="4"/>
                <w:sz w:val="20"/>
                <w:szCs w:val="20"/>
              </w:rPr>
              <w:t>效益指</w:t>
            </w:r>
          </w:p>
          <w:p>
            <w:pPr>
              <w:pStyle w:val="8"/>
              <w:spacing w:before="11" w:line="312" w:lineRule="exact"/>
              <w:ind w:left="71"/>
              <w:rPr>
                <w:sz w:val="20"/>
                <w:szCs w:val="20"/>
              </w:rPr>
            </w:pPr>
            <w:r>
              <w:rPr>
                <w:position w:val="8"/>
                <w:sz w:val="20"/>
                <w:szCs w:val="20"/>
              </w:rPr>
              <w:t>标</w:t>
            </w:r>
          </w:p>
          <w:p>
            <w:pPr>
              <w:pStyle w:val="8"/>
              <w:spacing w:line="222" w:lineRule="auto"/>
              <w:ind w:left="161"/>
              <w:rPr>
                <w:sz w:val="20"/>
                <w:szCs w:val="20"/>
              </w:rPr>
            </w:pPr>
            <w:r>
              <w:rPr>
                <w:spacing w:val="-10"/>
                <w:sz w:val="20"/>
                <w:szCs w:val="20"/>
              </w:rPr>
              <w:t>(30</w:t>
            </w:r>
          </w:p>
          <w:p>
            <w:pPr>
              <w:pStyle w:val="8"/>
              <w:spacing w:before="61" w:line="177" w:lineRule="auto"/>
              <w:ind w:left="81"/>
              <w:rPr>
                <w:spacing w:val="8"/>
                <w:sz w:val="20"/>
                <w:szCs w:val="20"/>
              </w:rPr>
            </w:pPr>
            <w:r>
              <w:rPr>
                <w:spacing w:val="-6"/>
                <w:sz w:val="20"/>
                <w:szCs w:val="20"/>
              </w:rPr>
              <w:t>分</w:t>
            </w:r>
            <w:r>
              <w:rPr>
                <w:spacing w:val="-37"/>
                <w:sz w:val="20"/>
                <w:szCs w:val="20"/>
              </w:rPr>
              <w:t xml:space="preserve"> </w:t>
            </w:r>
            <w:r>
              <w:rPr>
                <w:spacing w:val="-6"/>
                <w:sz w:val="20"/>
                <w:szCs w:val="20"/>
              </w:rPr>
              <w:t>)</w:t>
            </w:r>
          </w:p>
        </w:tc>
        <w:tc>
          <w:tcPr>
            <w:tcW w:w="1039" w:type="dxa"/>
            <w:tcBorders>
              <w:bottom w:val="nil"/>
            </w:tcBorders>
            <w:vAlign w:val="top"/>
          </w:tcPr>
          <w:p>
            <w:pPr>
              <w:pStyle w:val="8"/>
              <w:spacing w:before="44" w:line="291" w:lineRule="exact"/>
              <w:ind w:left="211"/>
              <w:rPr>
                <w:sz w:val="20"/>
                <w:szCs w:val="20"/>
              </w:rPr>
            </w:pPr>
            <w:r>
              <w:rPr>
                <w:spacing w:val="-3"/>
                <w:position w:val="6"/>
                <w:sz w:val="20"/>
                <w:szCs w:val="20"/>
              </w:rPr>
              <w:t>社会效</w:t>
            </w:r>
          </w:p>
          <w:p>
            <w:pPr>
              <w:pStyle w:val="8"/>
              <w:spacing w:line="220" w:lineRule="auto"/>
              <w:ind w:left="211" w:leftChars="0"/>
              <w:rPr>
                <w:spacing w:val="-3"/>
                <w:sz w:val="20"/>
                <w:szCs w:val="20"/>
              </w:rPr>
            </w:pPr>
            <w:r>
              <w:rPr>
                <w:spacing w:val="-3"/>
                <w:sz w:val="20"/>
                <w:szCs w:val="20"/>
              </w:rPr>
              <w:t>益指标</w:t>
            </w:r>
          </w:p>
        </w:tc>
        <w:tc>
          <w:tcPr>
            <w:tcW w:w="1109" w:type="dxa"/>
            <w:vAlign w:val="top"/>
          </w:tcPr>
          <w:p>
            <w:pPr>
              <w:jc w:val="both"/>
              <w:rPr>
                <w:rFonts w:ascii="Times New Roman" w:hAnsi="Times New Roman" w:eastAsia="仿宋" w:cs="Times New Roman"/>
                <w:kern w:val="0"/>
                <w:sz w:val="22"/>
              </w:rPr>
            </w:pPr>
            <w:r>
              <w:rPr>
                <w:rFonts w:ascii="Times New Roman" w:hAnsi="Times New Roman" w:eastAsia="仿宋" w:cs="Times New Roman"/>
                <w:kern w:val="0"/>
                <w:sz w:val="22"/>
              </w:rPr>
              <w:t>完善教学基础设施，改善办学条件，满足教学和实训的需要</w:t>
            </w:r>
          </w:p>
        </w:tc>
        <w:tc>
          <w:tcPr>
            <w:tcW w:w="969" w:type="dxa"/>
            <w:vAlign w:val="top"/>
          </w:tcPr>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r>
              <w:rPr>
                <w:rFonts w:ascii="Times New Roman" w:hAnsi="Times New Roman" w:eastAsia="仿宋" w:cs="Times New Roman"/>
                <w:kern w:val="0"/>
                <w:sz w:val="22"/>
              </w:rPr>
              <w:t>持续完善</w:t>
            </w:r>
          </w:p>
        </w:tc>
        <w:tc>
          <w:tcPr>
            <w:tcW w:w="1039" w:type="dxa"/>
            <w:vAlign w:val="top"/>
          </w:tcPr>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rPr>
            </w:pPr>
          </w:p>
          <w:p>
            <w:pPr>
              <w:jc w:val="center"/>
              <w:rPr>
                <w:rFonts w:ascii="Times New Roman" w:hAnsi="Times New Roman" w:eastAsia="仿宋" w:cs="Times New Roman"/>
                <w:kern w:val="0"/>
                <w:sz w:val="22"/>
                <w:szCs w:val="24"/>
                <w:lang w:val="en-US" w:eastAsia="zh-CN" w:bidi="ar-SA"/>
              </w:rPr>
            </w:pPr>
            <w:r>
              <w:rPr>
                <w:rFonts w:ascii="Times New Roman" w:hAnsi="Times New Roman" w:eastAsia="仿宋" w:cs="Times New Roman"/>
                <w:kern w:val="0"/>
                <w:sz w:val="22"/>
              </w:rPr>
              <w:t>持续完善</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vAlign w:val="top"/>
          </w:tcPr>
          <w:p>
            <w:pPr>
              <w:pStyle w:val="8"/>
              <w:spacing w:before="61" w:line="177" w:lineRule="auto"/>
              <w:ind w:left="81"/>
              <w:rPr>
                <w:spacing w:val="8"/>
                <w:sz w:val="20"/>
                <w:szCs w:val="20"/>
              </w:rPr>
            </w:pPr>
          </w:p>
        </w:tc>
        <w:tc>
          <w:tcPr>
            <w:tcW w:w="1039" w:type="dxa"/>
            <w:tcBorders>
              <w:bottom w:val="nil"/>
            </w:tcBorders>
            <w:vAlign w:val="top"/>
          </w:tcPr>
          <w:p>
            <w:pPr>
              <w:pStyle w:val="8"/>
              <w:spacing w:before="56" w:line="212" w:lineRule="auto"/>
              <w:ind w:left="211"/>
              <w:rPr>
                <w:sz w:val="20"/>
                <w:szCs w:val="20"/>
              </w:rPr>
            </w:pPr>
            <w:r>
              <w:rPr>
                <w:spacing w:val="-3"/>
                <w:sz w:val="20"/>
                <w:szCs w:val="20"/>
              </w:rPr>
              <w:t>生态效</w:t>
            </w:r>
          </w:p>
          <w:p>
            <w:pPr>
              <w:pStyle w:val="8"/>
              <w:spacing w:line="220" w:lineRule="auto"/>
              <w:ind w:left="211" w:leftChars="0"/>
              <w:rPr>
                <w:spacing w:val="-3"/>
                <w:sz w:val="20"/>
                <w:szCs w:val="20"/>
              </w:rPr>
            </w:pPr>
            <w:r>
              <w:rPr>
                <w:spacing w:val="-3"/>
                <w:sz w:val="20"/>
                <w:szCs w:val="20"/>
              </w:rPr>
              <w:t>益指标</w:t>
            </w:r>
          </w:p>
        </w:tc>
        <w:tc>
          <w:tcPr>
            <w:tcW w:w="1109" w:type="dxa"/>
            <w:vAlign w:val="top"/>
          </w:tcPr>
          <w:p>
            <w:pPr>
              <w:jc w:val="center"/>
              <w:rPr>
                <w:rFonts w:ascii="Times New Roman" w:hAnsi="Times New Roman" w:eastAsia="仿宋" w:cs="Times New Roman"/>
                <w:kern w:val="0"/>
                <w:sz w:val="22"/>
              </w:rPr>
            </w:pPr>
            <w:r>
              <w:rPr>
                <w:rFonts w:ascii="Times New Roman" w:hAnsi="Times New Roman" w:eastAsia="仿宋" w:cs="Times New Roman"/>
                <w:kern w:val="0"/>
                <w:sz w:val="22"/>
              </w:rPr>
              <w:t>改善项目周边生态和人居环境</w:t>
            </w:r>
          </w:p>
        </w:tc>
        <w:tc>
          <w:tcPr>
            <w:tcW w:w="969" w:type="dxa"/>
            <w:vAlign w:val="top"/>
          </w:tcPr>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eastAsia="zh-CN"/>
              </w:rPr>
              <w:t>提高</w:t>
            </w:r>
          </w:p>
        </w:tc>
        <w:tc>
          <w:tcPr>
            <w:tcW w:w="1039" w:type="dxa"/>
            <w:vAlign w:val="top"/>
          </w:tcPr>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szCs w:val="24"/>
                <w:lang w:val="en-US" w:eastAsia="zh-CN" w:bidi="ar-SA"/>
              </w:rPr>
            </w:pPr>
            <w:r>
              <w:rPr>
                <w:rFonts w:hint="eastAsia" w:ascii="Times New Roman" w:hAnsi="Times New Roman" w:eastAsia="仿宋" w:cs="Times New Roman"/>
                <w:kern w:val="0"/>
                <w:sz w:val="22"/>
                <w:lang w:eastAsia="zh-CN"/>
              </w:rPr>
              <w:t>提高</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94" w:type="dxa"/>
            <w:vMerge w:val="continue"/>
            <w:tcBorders>
              <w:top w:val="nil"/>
              <w:bottom w:val="nil"/>
            </w:tcBorders>
            <w:textDirection w:val="tbRlV"/>
            <w:vAlign w:val="top"/>
          </w:tcPr>
          <w:p>
            <w:pPr>
              <w:rPr>
                <w:rFonts w:ascii="Arial"/>
                <w:sz w:val="21"/>
              </w:rPr>
            </w:pPr>
          </w:p>
        </w:tc>
        <w:tc>
          <w:tcPr>
            <w:tcW w:w="789" w:type="dxa"/>
            <w:vMerge w:val="continue"/>
            <w:tcBorders>
              <w:bottom w:val="nil"/>
            </w:tcBorders>
            <w:vAlign w:val="top"/>
          </w:tcPr>
          <w:p>
            <w:pPr>
              <w:pStyle w:val="8"/>
              <w:spacing w:before="61" w:line="177" w:lineRule="auto"/>
              <w:ind w:left="81"/>
              <w:rPr>
                <w:spacing w:val="8"/>
                <w:sz w:val="20"/>
                <w:szCs w:val="20"/>
              </w:rPr>
            </w:pPr>
          </w:p>
        </w:tc>
        <w:tc>
          <w:tcPr>
            <w:tcW w:w="1039" w:type="dxa"/>
            <w:tcBorders>
              <w:bottom w:val="nil"/>
            </w:tcBorders>
            <w:vAlign w:val="top"/>
          </w:tcPr>
          <w:p>
            <w:pPr>
              <w:pStyle w:val="8"/>
              <w:spacing w:before="46" w:line="219" w:lineRule="auto"/>
              <w:ind w:left="211"/>
              <w:rPr>
                <w:sz w:val="20"/>
                <w:szCs w:val="20"/>
              </w:rPr>
            </w:pPr>
            <w:r>
              <w:rPr>
                <w:spacing w:val="-3"/>
                <w:sz w:val="20"/>
                <w:szCs w:val="20"/>
              </w:rPr>
              <w:t>可持续</w:t>
            </w:r>
          </w:p>
          <w:p>
            <w:pPr>
              <w:pStyle w:val="8"/>
              <w:spacing w:before="54" w:line="211" w:lineRule="auto"/>
              <w:ind w:left="211"/>
              <w:rPr>
                <w:sz w:val="20"/>
                <w:szCs w:val="20"/>
              </w:rPr>
            </w:pPr>
            <w:r>
              <w:rPr>
                <w:spacing w:val="4"/>
                <w:sz w:val="20"/>
                <w:szCs w:val="20"/>
              </w:rPr>
              <w:t>影响指</w:t>
            </w:r>
          </w:p>
          <w:p>
            <w:pPr>
              <w:pStyle w:val="8"/>
              <w:spacing w:line="220" w:lineRule="auto"/>
              <w:ind w:left="412" w:leftChars="0"/>
              <w:rPr>
                <w:spacing w:val="-3"/>
                <w:sz w:val="20"/>
                <w:szCs w:val="20"/>
              </w:rPr>
            </w:pPr>
            <w:r>
              <w:rPr>
                <w:sz w:val="20"/>
                <w:szCs w:val="20"/>
              </w:rPr>
              <w:t>标</w:t>
            </w:r>
          </w:p>
        </w:tc>
        <w:tc>
          <w:tcPr>
            <w:tcW w:w="1109" w:type="dxa"/>
            <w:vAlign w:val="top"/>
          </w:tcPr>
          <w:p>
            <w:pPr>
              <w:jc w:val="center"/>
              <w:rPr>
                <w:rFonts w:ascii="Times New Roman" w:hAnsi="Times New Roman" w:eastAsia="仿宋" w:cs="Times New Roman"/>
                <w:kern w:val="0"/>
                <w:sz w:val="22"/>
              </w:rPr>
            </w:pPr>
            <w:r>
              <w:rPr>
                <w:rFonts w:ascii="Times New Roman" w:hAnsi="Times New Roman" w:eastAsia="仿宋" w:cs="Times New Roman"/>
                <w:kern w:val="0"/>
                <w:sz w:val="22"/>
              </w:rPr>
              <w:t>完善益阳市医疗服务体系</w:t>
            </w:r>
          </w:p>
        </w:tc>
        <w:tc>
          <w:tcPr>
            <w:tcW w:w="969" w:type="dxa"/>
            <w:vAlign w:val="top"/>
          </w:tcPr>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eastAsia="zh-CN"/>
              </w:rPr>
              <w:t>逐步完善</w:t>
            </w:r>
          </w:p>
        </w:tc>
        <w:tc>
          <w:tcPr>
            <w:tcW w:w="1039" w:type="dxa"/>
            <w:vAlign w:val="top"/>
          </w:tcPr>
          <w:p>
            <w:pPr>
              <w:jc w:val="center"/>
              <w:rPr>
                <w:rFonts w:hint="eastAsia" w:ascii="Times New Roman" w:hAnsi="Times New Roman" w:eastAsia="仿宋" w:cs="Times New Roman"/>
                <w:kern w:val="0"/>
                <w:sz w:val="22"/>
                <w:lang w:eastAsia="zh-CN"/>
              </w:rPr>
            </w:pPr>
          </w:p>
          <w:p>
            <w:pPr>
              <w:jc w:val="center"/>
              <w:rPr>
                <w:rFonts w:hint="eastAsia" w:ascii="Times New Roman" w:hAnsi="Times New Roman" w:eastAsia="仿宋" w:cs="Times New Roman"/>
                <w:kern w:val="0"/>
                <w:sz w:val="22"/>
                <w:szCs w:val="24"/>
                <w:lang w:val="en-US" w:eastAsia="zh-CN" w:bidi="ar-SA"/>
              </w:rPr>
            </w:pPr>
            <w:r>
              <w:rPr>
                <w:rFonts w:hint="eastAsia" w:ascii="Times New Roman" w:hAnsi="Times New Roman" w:eastAsia="仿宋" w:cs="Times New Roman"/>
                <w:kern w:val="0"/>
                <w:sz w:val="22"/>
                <w:lang w:eastAsia="zh-CN"/>
              </w:rPr>
              <w:t>逐步完善</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94" w:type="dxa"/>
            <w:vMerge w:val="continue"/>
            <w:tcBorders>
              <w:top w:val="nil"/>
              <w:bottom w:val="nil"/>
            </w:tcBorders>
            <w:textDirection w:val="tbRlV"/>
            <w:vAlign w:val="top"/>
          </w:tcPr>
          <w:p>
            <w:pPr>
              <w:rPr>
                <w:rFonts w:ascii="Arial"/>
                <w:sz w:val="21"/>
              </w:rPr>
            </w:pPr>
          </w:p>
        </w:tc>
        <w:tc>
          <w:tcPr>
            <w:tcW w:w="789" w:type="dxa"/>
            <w:tcBorders>
              <w:bottom w:val="nil"/>
            </w:tcBorders>
            <w:vAlign w:val="top"/>
          </w:tcPr>
          <w:p>
            <w:pPr>
              <w:pStyle w:val="8"/>
              <w:spacing w:before="27" w:line="219" w:lineRule="auto"/>
              <w:ind w:left="81"/>
              <w:rPr>
                <w:sz w:val="20"/>
                <w:szCs w:val="20"/>
              </w:rPr>
            </w:pPr>
            <w:r>
              <w:rPr>
                <w:spacing w:val="-2"/>
                <w:sz w:val="20"/>
                <w:szCs w:val="20"/>
              </w:rPr>
              <w:t>满意度</w:t>
            </w:r>
          </w:p>
          <w:p>
            <w:pPr>
              <w:pStyle w:val="8"/>
              <w:spacing w:before="53" w:line="220" w:lineRule="auto"/>
              <w:ind w:left="181"/>
              <w:rPr>
                <w:sz w:val="20"/>
                <w:szCs w:val="20"/>
              </w:rPr>
            </w:pPr>
            <w:r>
              <w:rPr>
                <w:spacing w:val="-3"/>
                <w:sz w:val="20"/>
                <w:szCs w:val="20"/>
              </w:rPr>
              <w:t>指标</w:t>
            </w:r>
          </w:p>
          <w:p>
            <w:pPr>
              <w:pStyle w:val="8"/>
              <w:spacing w:before="61" w:line="177" w:lineRule="auto"/>
              <w:ind w:left="81"/>
              <w:rPr>
                <w:sz w:val="20"/>
                <w:szCs w:val="20"/>
              </w:rPr>
            </w:pPr>
            <w:r>
              <w:rPr>
                <w:spacing w:val="8"/>
                <w:sz w:val="20"/>
                <w:szCs w:val="20"/>
              </w:rPr>
              <w:t>(10分)</w:t>
            </w:r>
          </w:p>
        </w:tc>
        <w:tc>
          <w:tcPr>
            <w:tcW w:w="1039" w:type="dxa"/>
            <w:tcBorders>
              <w:bottom w:val="nil"/>
            </w:tcBorders>
            <w:vAlign w:val="top"/>
          </w:tcPr>
          <w:p>
            <w:pPr>
              <w:pStyle w:val="8"/>
              <w:spacing w:before="77" w:line="225" w:lineRule="auto"/>
              <w:ind w:left="211" w:right="203"/>
              <w:jc w:val="both"/>
              <w:rPr>
                <w:sz w:val="20"/>
                <w:szCs w:val="20"/>
              </w:rPr>
            </w:pPr>
            <w:r>
              <w:rPr>
                <w:spacing w:val="-3"/>
                <w:sz w:val="20"/>
                <w:szCs w:val="20"/>
              </w:rPr>
              <w:t>服务对</w:t>
            </w:r>
            <w:r>
              <w:rPr>
                <w:sz w:val="20"/>
                <w:szCs w:val="20"/>
              </w:rPr>
              <w:t xml:space="preserve"> </w:t>
            </w:r>
            <w:r>
              <w:rPr>
                <w:spacing w:val="4"/>
                <w:sz w:val="20"/>
                <w:szCs w:val="20"/>
              </w:rPr>
              <w:t>象满意</w:t>
            </w:r>
            <w:r>
              <w:rPr>
                <w:sz w:val="20"/>
                <w:szCs w:val="20"/>
              </w:rPr>
              <w:t xml:space="preserve"> </w:t>
            </w:r>
            <w:r>
              <w:rPr>
                <w:spacing w:val="-2"/>
                <w:sz w:val="20"/>
                <w:szCs w:val="20"/>
              </w:rPr>
              <w:t>度指标</w:t>
            </w:r>
          </w:p>
        </w:tc>
        <w:tc>
          <w:tcPr>
            <w:tcW w:w="1109" w:type="dxa"/>
            <w:vAlign w:val="top"/>
          </w:tcPr>
          <w:p>
            <w:pPr>
              <w:jc w:val="center"/>
              <w:rPr>
                <w:rFonts w:ascii="Arial"/>
                <w:sz w:val="21"/>
              </w:rPr>
            </w:pPr>
            <w:r>
              <w:rPr>
                <w:rFonts w:ascii="Times New Roman" w:hAnsi="Times New Roman" w:eastAsia="仿宋" w:cs="Times New Roman"/>
                <w:kern w:val="0"/>
                <w:sz w:val="22"/>
              </w:rPr>
              <w:t>周边群众对项目满意度</w:t>
            </w:r>
          </w:p>
        </w:tc>
        <w:tc>
          <w:tcPr>
            <w:tcW w:w="969" w:type="dxa"/>
            <w:vAlign w:val="top"/>
          </w:tcPr>
          <w:p>
            <w:pPr>
              <w:ind w:firstLine="220" w:firstLineChars="100"/>
              <w:jc w:val="both"/>
              <w:rPr>
                <w:rFonts w:ascii="Times New Roman" w:hAnsi="Times New Roman" w:eastAsia="仿宋" w:cs="Times New Roman"/>
                <w:kern w:val="0"/>
                <w:sz w:val="22"/>
              </w:rPr>
            </w:pPr>
          </w:p>
          <w:p>
            <w:pPr>
              <w:ind w:firstLine="220" w:firstLineChars="100"/>
              <w:jc w:val="both"/>
              <w:rPr>
                <w:rFonts w:ascii="Arial"/>
                <w:sz w:val="21"/>
              </w:rPr>
            </w:pPr>
            <w:r>
              <w:rPr>
                <w:rFonts w:ascii="Times New Roman" w:hAnsi="Times New Roman" w:eastAsia="仿宋" w:cs="Times New Roman"/>
                <w:kern w:val="0"/>
                <w:sz w:val="22"/>
              </w:rPr>
              <w:t>95%</w:t>
            </w:r>
          </w:p>
        </w:tc>
        <w:tc>
          <w:tcPr>
            <w:tcW w:w="1039" w:type="dxa"/>
            <w:vAlign w:val="top"/>
          </w:tcPr>
          <w:p>
            <w:pPr>
              <w:jc w:val="center"/>
              <w:rPr>
                <w:rFonts w:ascii="Times New Roman" w:hAnsi="Times New Roman" w:eastAsia="仿宋" w:cs="Times New Roman"/>
                <w:kern w:val="0"/>
                <w:sz w:val="22"/>
              </w:rPr>
            </w:pPr>
          </w:p>
          <w:p>
            <w:pPr>
              <w:jc w:val="center"/>
              <w:rPr>
                <w:rFonts w:ascii="Arial" w:hAnsiTheme="minorHAnsi" w:eastAsiaTheme="minorEastAsia" w:cstheme="minorBidi"/>
                <w:kern w:val="2"/>
                <w:sz w:val="21"/>
                <w:szCs w:val="24"/>
                <w:lang w:val="en-US" w:eastAsia="zh-CN" w:bidi="ar-SA"/>
              </w:rPr>
            </w:pPr>
            <w:r>
              <w:rPr>
                <w:rFonts w:ascii="Times New Roman" w:hAnsi="Times New Roman" w:eastAsia="仿宋" w:cs="Times New Roman"/>
                <w:kern w:val="0"/>
                <w:sz w:val="22"/>
              </w:rPr>
              <w:t>95%</w:t>
            </w:r>
          </w:p>
        </w:tc>
        <w:tc>
          <w:tcPr>
            <w:tcW w:w="67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809" w:type="dxa"/>
            <w:vAlign w:val="top"/>
          </w:tcPr>
          <w:p>
            <w:pPr>
              <w:jc w:val="center"/>
              <w:rPr>
                <w:rFonts w:hint="default" w:ascii="Times New Roman" w:hAnsi="Times New Roman" w:cs="Times New Roman"/>
                <w:sz w:val="21"/>
                <w:lang w:val="en-US" w:eastAsia="zh-CN"/>
              </w:rPr>
            </w:pPr>
          </w:p>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10</w:t>
            </w:r>
          </w:p>
        </w:tc>
        <w:tc>
          <w:tcPr>
            <w:tcW w:w="13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039" w:type="dxa"/>
            <w:gridSpan w:val="6"/>
            <w:vAlign w:val="top"/>
          </w:tcPr>
          <w:p>
            <w:pPr>
              <w:spacing w:before="77" w:line="224" w:lineRule="exact"/>
              <w:ind w:firstLine="2833"/>
            </w:pPr>
            <w:r>
              <w:rPr>
                <w:position w:val="-4"/>
              </w:rPr>
              <w:drawing>
                <wp:inline distT="0" distB="0" distL="0" distR="0">
                  <wp:extent cx="248285" cy="142240"/>
                  <wp:effectExtent l="0" t="0" r="18415" b="1016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248671" cy="142264"/>
                          </a:xfrm>
                          <a:prstGeom prst="rect">
                            <a:avLst/>
                          </a:prstGeom>
                        </pic:spPr>
                      </pic:pic>
                    </a:graphicData>
                  </a:graphic>
                </wp:inline>
              </w:drawing>
            </w:r>
          </w:p>
        </w:tc>
        <w:tc>
          <w:tcPr>
            <w:tcW w:w="679" w:type="dxa"/>
            <w:vAlign w:val="top"/>
          </w:tcPr>
          <w:p>
            <w:pPr>
              <w:pStyle w:val="8"/>
              <w:spacing w:before="128" w:line="184" w:lineRule="auto"/>
              <w:ind w:left="186"/>
              <w:rPr>
                <w:sz w:val="20"/>
                <w:szCs w:val="20"/>
              </w:rPr>
            </w:pPr>
            <w:r>
              <w:rPr>
                <w:spacing w:val="-6"/>
                <w:sz w:val="20"/>
                <w:szCs w:val="20"/>
              </w:rPr>
              <w:t>100</w:t>
            </w:r>
          </w:p>
        </w:tc>
        <w:tc>
          <w:tcPr>
            <w:tcW w:w="809" w:type="dxa"/>
            <w:vAlign w:val="top"/>
          </w:tcPr>
          <w:p>
            <w:pPr>
              <w:jc w:val="center"/>
              <w:rPr>
                <w:rFonts w:hint="default" w:ascii="Arial" w:eastAsiaTheme="minorEastAsia"/>
                <w:sz w:val="21"/>
                <w:lang w:val="en-US" w:eastAsia="zh-CN"/>
              </w:rPr>
            </w:pPr>
            <w:r>
              <w:rPr>
                <w:rFonts w:hint="eastAsia" w:ascii="宋体" w:hAnsi="宋体" w:eastAsia="宋体" w:cs="宋体"/>
                <w:spacing w:val="-6"/>
                <w:kern w:val="2"/>
                <w:sz w:val="20"/>
                <w:szCs w:val="20"/>
                <w:lang w:val="en-US" w:eastAsia="zh-CN" w:bidi="ar-SA"/>
              </w:rPr>
              <w:t>95</w:t>
            </w:r>
          </w:p>
        </w:tc>
        <w:tc>
          <w:tcPr>
            <w:tcW w:w="1313" w:type="dxa"/>
            <w:vAlign w:val="top"/>
          </w:tcPr>
          <w:p>
            <w:pPr>
              <w:rPr>
                <w:rFonts w:ascii="Arial"/>
                <w:sz w:val="21"/>
              </w:rPr>
            </w:pPr>
          </w:p>
        </w:tc>
      </w:tr>
    </w:tbl>
    <w:p>
      <w:pPr>
        <w:spacing w:before="13" w:line="219" w:lineRule="auto"/>
        <w:jc w:val="right"/>
        <w:rPr>
          <w:rFonts w:ascii="宋体" w:hAnsi="宋体" w:eastAsia="宋体" w:cs="宋体"/>
          <w:sz w:val="21"/>
          <w:szCs w:val="21"/>
        </w:rPr>
      </w:pPr>
      <w:r>
        <w:rPr>
          <w:rFonts w:ascii="宋体" w:hAnsi="宋体" w:eastAsia="宋体" w:cs="宋体"/>
          <w:sz w:val="21"/>
          <w:szCs w:val="21"/>
        </w:rPr>
        <w:t>备注：每个一级项目支出一张表。如：业务工作经费，运行维护经费，其他类资</w:t>
      </w:r>
      <w:r>
        <w:rPr>
          <w:rFonts w:ascii="宋体" w:hAnsi="宋体" w:eastAsia="宋体" w:cs="宋体"/>
          <w:spacing w:val="-1"/>
          <w:sz w:val="21"/>
          <w:szCs w:val="21"/>
        </w:rPr>
        <w:t>金…各一张表。</w:t>
      </w:r>
    </w:p>
    <w:p>
      <w:pPr>
        <w:spacing w:before="200" w:line="231" w:lineRule="auto"/>
        <w:ind w:left="115"/>
        <w:rPr>
          <w:rFonts w:ascii="宋体" w:hAnsi="宋体" w:eastAsia="宋体" w:cs="宋体"/>
          <w:sz w:val="19"/>
          <w:szCs w:val="19"/>
        </w:rPr>
        <w:sectPr>
          <w:footerReference r:id="rId6" w:type="default"/>
          <w:pgSz w:w="11900" w:h="16840"/>
          <w:pgMar w:top="1431" w:right="1415" w:bottom="1250" w:left="1574" w:header="0" w:footer="941" w:gutter="0"/>
          <w:cols w:space="720" w:num="1"/>
        </w:sectPr>
      </w:pPr>
      <w:r>
        <w:rPr>
          <w:rFonts w:ascii="宋体" w:hAnsi="宋体" w:eastAsia="宋体" w:cs="宋体"/>
          <w:spacing w:val="-9"/>
          <w:sz w:val="19"/>
          <w:szCs w:val="19"/>
        </w:rPr>
        <w:t>填表人：</w:t>
      </w:r>
      <w:r>
        <w:rPr>
          <w:rFonts w:ascii="宋体" w:hAnsi="宋体" w:eastAsia="宋体" w:cs="宋体"/>
          <w:spacing w:val="2"/>
          <w:sz w:val="19"/>
          <w:szCs w:val="19"/>
        </w:rPr>
        <w:t xml:space="preserve">  </w:t>
      </w:r>
      <w:r>
        <w:rPr>
          <w:rFonts w:hint="eastAsia" w:ascii="宋体" w:hAnsi="宋体" w:eastAsia="宋体" w:cs="宋体"/>
          <w:spacing w:val="2"/>
          <w:sz w:val="19"/>
          <w:szCs w:val="19"/>
          <w:lang w:eastAsia="zh-CN"/>
        </w:rPr>
        <w:t>黄子倩</w:t>
      </w:r>
      <w:r>
        <w:rPr>
          <w:rFonts w:ascii="宋体" w:hAnsi="宋体" w:eastAsia="宋体" w:cs="宋体"/>
          <w:spacing w:val="2"/>
          <w:sz w:val="19"/>
          <w:szCs w:val="19"/>
        </w:rPr>
        <w:t xml:space="preserve">   </w:t>
      </w:r>
      <w:r>
        <w:rPr>
          <w:rFonts w:ascii="宋体" w:hAnsi="宋体" w:eastAsia="宋体" w:cs="宋体"/>
          <w:spacing w:val="-9"/>
          <w:sz w:val="19"/>
          <w:szCs w:val="19"/>
        </w:rPr>
        <w:t xml:space="preserve">填报日期：  </w:t>
      </w:r>
      <w:r>
        <w:rPr>
          <w:rFonts w:hint="eastAsia" w:ascii="宋体" w:hAnsi="宋体" w:eastAsia="宋体" w:cs="宋体"/>
          <w:spacing w:val="-9"/>
          <w:sz w:val="19"/>
          <w:szCs w:val="19"/>
          <w:lang w:val="en-US" w:eastAsia="zh-CN"/>
        </w:rPr>
        <w:t>2024年5月21日</w:t>
      </w:r>
      <w:r>
        <w:rPr>
          <w:rFonts w:ascii="宋体" w:hAnsi="宋体" w:eastAsia="宋体" w:cs="宋体"/>
          <w:spacing w:val="-9"/>
          <w:sz w:val="19"/>
          <w:szCs w:val="19"/>
        </w:rPr>
        <w:t xml:space="preserve">  联系电话：</w:t>
      </w:r>
      <w:r>
        <w:rPr>
          <w:rFonts w:ascii="宋体" w:hAnsi="宋体" w:eastAsia="宋体" w:cs="宋体"/>
          <w:spacing w:val="4"/>
          <w:sz w:val="19"/>
          <w:szCs w:val="19"/>
        </w:rPr>
        <w:t xml:space="preserve">  </w:t>
      </w:r>
      <w:r>
        <w:rPr>
          <w:rFonts w:hint="eastAsia" w:ascii="宋体" w:hAnsi="宋体" w:eastAsia="宋体" w:cs="宋体"/>
          <w:spacing w:val="4"/>
          <w:sz w:val="19"/>
          <w:szCs w:val="19"/>
          <w:lang w:val="en-US" w:eastAsia="zh-CN"/>
        </w:rPr>
        <w:t>18773771885</w:t>
      </w:r>
      <w:r>
        <w:rPr>
          <w:rFonts w:ascii="宋体" w:hAnsi="宋体" w:eastAsia="宋体" w:cs="宋体"/>
          <w:spacing w:val="4"/>
          <w:sz w:val="19"/>
          <w:szCs w:val="19"/>
        </w:rPr>
        <w:t xml:space="preserve">  </w:t>
      </w:r>
      <w:r>
        <w:rPr>
          <w:rFonts w:ascii="宋体" w:hAnsi="宋体" w:eastAsia="宋体" w:cs="宋体"/>
          <w:spacing w:val="-9"/>
          <w:sz w:val="19"/>
          <w:szCs w:val="19"/>
        </w:rPr>
        <w:t>单位负责人签字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89"/>
      </w:tabs>
      <w:spacing w:line="179" w:lineRule="auto"/>
      <w:ind w:left="299"/>
      <w:rPr>
        <w:rFonts w:ascii="黑体" w:hAnsi="黑体" w:eastAsia="黑体" w:cs="黑体"/>
        <w:sz w:val="31"/>
        <w:szCs w:val="31"/>
      </w:rPr>
    </w:pPr>
    <w:r>
      <w:rPr>
        <w:rFonts w:ascii="黑体" w:hAnsi="黑体" w:eastAsia="黑体" w:cs="黑体"/>
        <w:sz w:val="31"/>
        <w:szCs w:val="31"/>
      </w:rPr>
      <w:tab/>
    </w:r>
    <w:r>
      <w:rPr>
        <w:rFonts w:ascii="黑体" w:hAnsi="黑体" w:eastAsia="黑体" w:cs="黑体"/>
        <w:spacing w:val="-16"/>
        <w:w w:val="91"/>
        <w:sz w:val="31"/>
        <w:szCs w:val="31"/>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474"/>
      <w:rPr>
        <w:rFonts w:ascii="宋体" w:hAnsi="宋体" w:eastAsia="宋体" w:cs="宋体"/>
        <w:sz w:val="31"/>
        <w:szCs w:val="31"/>
      </w:rPr>
    </w:pPr>
    <w:r>
      <w:rPr>
        <w:rFonts w:ascii="宋体" w:hAnsi="宋体" w:eastAsia="宋体" w:cs="宋体"/>
        <w:spacing w:val="-19"/>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508"/>
      <w:rPr>
        <w:rFonts w:ascii="宋体" w:hAnsi="宋体" w:eastAsia="宋体" w:cs="宋体"/>
        <w:sz w:val="31"/>
        <w:szCs w:val="31"/>
      </w:rPr>
    </w:pPr>
    <w:r>
      <w:rPr>
        <w:rFonts w:ascii="宋体" w:hAnsi="宋体" w:eastAsia="宋体" w:cs="宋体"/>
        <w:b/>
        <w:bCs/>
        <w:spacing w:val="-29"/>
        <w:w w:val="95"/>
        <w:sz w:val="31"/>
        <w:szCs w:val="31"/>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AB4BF"/>
    <w:multiLevelType w:val="singleLevel"/>
    <w:tmpl w:val="B51AB4BF"/>
    <w:lvl w:ilvl="0" w:tentative="0">
      <w:start w:val="1"/>
      <w:numFmt w:val="chineseCounting"/>
      <w:lvlText w:val="(%1)"/>
      <w:lvlJc w:val="left"/>
      <w:pPr>
        <w:tabs>
          <w:tab w:val="left" w:pos="312"/>
        </w:tabs>
      </w:pPr>
      <w:rPr>
        <w:rFonts w:hint="eastAsia"/>
      </w:rPr>
    </w:lvl>
  </w:abstractNum>
  <w:abstractNum w:abstractNumId="1">
    <w:nsid w:val="7B863C30"/>
    <w:multiLevelType w:val="singleLevel"/>
    <w:tmpl w:val="7B863C30"/>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mIyMjY2YzEwMzZiMDUyNmI3MWUzZWQxM2JhMjIifQ=="/>
  </w:docVars>
  <w:rsids>
    <w:rsidRoot w:val="701524EC"/>
    <w:rsid w:val="02D74766"/>
    <w:rsid w:val="035246AA"/>
    <w:rsid w:val="09481657"/>
    <w:rsid w:val="0D281BB7"/>
    <w:rsid w:val="30850E88"/>
    <w:rsid w:val="32DC4A03"/>
    <w:rsid w:val="47A464F5"/>
    <w:rsid w:val="47AE21AD"/>
    <w:rsid w:val="4ABD434F"/>
    <w:rsid w:val="4D1B69A4"/>
    <w:rsid w:val="544467E1"/>
    <w:rsid w:val="569951D6"/>
    <w:rsid w:val="5CB538E7"/>
    <w:rsid w:val="5E3E3FDC"/>
    <w:rsid w:val="624D2976"/>
    <w:rsid w:val="64A9655E"/>
    <w:rsid w:val="701524EC"/>
    <w:rsid w:val="702F1105"/>
    <w:rsid w:val="72655E48"/>
    <w:rsid w:val="73C1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toc 1"/>
    <w:basedOn w:val="1"/>
    <w:next w:val="1"/>
    <w:qFormat/>
    <w:uiPriority w:val="0"/>
    <w:rPr>
      <w:rFonts w:ascii="等线" w:hAnsi="等线" w:eastAsia="等线" w:cs="Times New Roman"/>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Normal (Web)"/>
    <w:basedOn w:val="1"/>
    <w:autoRedefine/>
    <w:qFormat/>
    <w:uiPriority w:val="0"/>
    <w:pPr>
      <w:spacing w:beforeAutospacing="1" w:afterAutospacing="1"/>
      <w:jc w:val="left"/>
    </w:pPr>
    <w:rPr>
      <w:kern w:val="0"/>
      <w:sz w:val="24"/>
    </w:rPr>
  </w:style>
  <w:style w:type="paragraph" w:customStyle="1" w:styleId="8">
    <w:name w:val="Table Text"/>
    <w:basedOn w:val="1"/>
    <w:autoRedefine/>
    <w:semiHidden/>
    <w:qFormat/>
    <w:uiPriority w:val="0"/>
    <w:rPr>
      <w:rFonts w:ascii="宋体" w:hAnsi="宋体" w:eastAsia="宋体" w:cs="宋体"/>
      <w:sz w:val="23"/>
      <w:szCs w:val="23"/>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6076</Words>
  <Characters>6673</Characters>
  <Lines>0</Lines>
  <Paragraphs>0</Paragraphs>
  <TotalTime>4</TotalTime>
  <ScaleCrop>false</ScaleCrop>
  <LinksUpToDate>false</LinksUpToDate>
  <CharactersWithSpaces>6762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2024-05-16T00:40:00Z</dcterms:created>
  <dc:creator>趣果无间。</dc:creator>
  <cp:lastModifiedBy>趣果无间。</cp:lastModifiedBy>
  <dcterms:modified xsi:type="dcterms:W3CDTF">2024-05-24T08:03:15Z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7BDE906335D54630BCB022220C141031_13</vt:lpwstr>
  </property>
</Properties>
</file>