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00" w:lineRule="exact"/>
        <w:jc w:val="center"/>
        <w:rPr>
          <w:rFonts w:hint="eastAsia" w:ascii="方正小标宋简体" w:hAnsi="仿宋" w:eastAsia="方正小标宋简体"/>
          <w:b w:val="0"/>
          <w:bCs w:val="0"/>
          <w:sz w:val="44"/>
          <w:szCs w:val="44"/>
        </w:rPr>
      </w:pPr>
      <w:r>
        <w:rPr>
          <w:rFonts w:ascii="方正小标宋简体" w:hAnsi="仿宋" w:eastAsia="方正小标宋简体"/>
          <w:b w:val="0"/>
          <w:bCs w:val="0"/>
          <w:sz w:val="44"/>
          <w:szCs w:val="44"/>
        </w:rPr>
        <w:t>202</w:t>
      </w:r>
      <w:r>
        <w:rPr>
          <w:rFonts w:hint="eastAsia" w:ascii="方正小标宋简体" w:hAnsi="仿宋" w:eastAsia="方正小标宋简体"/>
          <w:b w:val="0"/>
          <w:bCs w:val="0"/>
          <w:sz w:val="44"/>
          <w:szCs w:val="44"/>
          <w:lang w:val="en-US" w:eastAsia="zh-CN"/>
        </w:rPr>
        <w:t>2</w:t>
      </w:r>
      <w:r>
        <w:rPr>
          <w:rFonts w:hint="eastAsia" w:ascii="方正小标宋简体" w:hAnsi="仿宋" w:eastAsia="方正小标宋简体"/>
          <w:b w:val="0"/>
          <w:bCs w:val="0"/>
          <w:sz w:val="44"/>
          <w:szCs w:val="44"/>
        </w:rPr>
        <w:t>年度益阳医学高等专科学校</w:t>
      </w:r>
    </w:p>
    <w:p>
      <w:pPr>
        <w:spacing w:line="700" w:lineRule="exact"/>
        <w:jc w:val="center"/>
        <w:rPr>
          <w:rFonts w:hint="eastAsia" w:ascii="方正小标宋简体" w:hAnsi="仿宋" w:eastAsia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仿宋" w:eastAsia="方正小标宋简体"/>
          <w:b w:val="0"/>
          <w:bCs w:val="0"/>
          <w:sz w:val="44"/>
          <w:szCs w:val="44"/>
        </w:rPr>
        <w:t>整体支出绩效自评报告</w:t>
      </w:r>
    </w:p>
    <w:p>
      <w:pPr>
        <w:spacing w:line="700" w:lineRule="exact"/>
        <w:jc w:val="center"/>
        <w:rPr>
          <w:rFonts w:hint="eastAsia" w:ascii="方正小标宋简体" w:hAnsi="仿宋" w:eastAsia="方正小标宋简体"/>
          <w:b w:val="0"/>
          <w:bCs w:val="0"/>
          <w:sz w:val="44"/>
          <w:szCs w:val="44"/>
        </w:rPr>
      </w:pPr>
    </w:p>
    <w:p>
      <w:pPr>
        <w:numPr>
          <w:ilvl w:val="0"/>
          <w:numId w:val="1"/>
        </w:numPr>
        <w:spacing w:line="700" w:lineRule="exact"/>
        <w:ind w:firstLine="640" w:firstLineChars="200"/>
        <w:jc w:val="left"/>
        <w:rPr>
          <w:rFonts w:hint="eastAsia"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部门（单位）情况</w:t>
      </w:r>
    </w:p>
    <w:p>
      <w:pPr>
        <w:pStyle w:val="2"/>
        <w:numPr>
          <w:ilvl w:val="0"/>
          <w:numId w:val="0"/>
        </w:numPr>
        <w:ind w:firstLine="620" w:firstLineChars="200"/>
        <w:rPr>
          <w:rFonts w:hint="eastAsia"/>
        </w:rPr>
      </w:pPr>
      <w:r>
        <w:rPr>
          <w:rFonts w:ascii="楷体_GB2312" w:hAnsi="宋体" w:eastAsia="楷体_GB2312" w:cs="楷体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（一）</w:t>
      </w:r>
      <w:r>
        <w:rPr>
          <w:rFonts w:hint="default" w:ascii="楷体_GB2312" w:hAnsi="宋体" w:eastAsia="楷体_GB2312" w:cs="楷体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职能职责</w:t>
      </w:r>
    </w:p>
    <w:p>
      <w:pPr>
        <w:numPr>
          <w:ilvl w:val="0"/>
          <w:numId w:val="0"/>
        </w:numPr>
        <w:spacing w:line="360" w:lineRule="auto"/>
        <w:ind w:firstLine="640" w:firstLineChars="200"/>
        <w:jc w:val="both"/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益阳医学高等专科学校创建于1950年，前身为益阳卫生学校。学校实行“省市共建共管、以市为主”的管理体制，为湖南省唯一一所医药卫生类全日制高等专科学校，是全国首批急救教育试点学校、全国首批学校急救教育省域培训基地，全国红十字模范单位、国家自然科学基金依托单位、国家口腔健康教育基地、国家助理全科医生规范化培训基地、教育部“1+X”职业技能等级证书优秀试点院校、湖南省防治血吸虫病培训基地、中南大学湘雅医院护理人才培养合作学校，先后获评湖南省文明高校、湖南省平安高校、湖南省乡村医生优秀培养学校、湖南省最美高校、湖南省征兵工作先进单位、湖南省模范职工之家、湖南省平安建设示范校。</w:t>
      </w:r>
    </w:p>
    <w:p>
      <w:pPr>
        <w:widowControl/>
        <w:spacing w:before="50" w:line="360" w:lineRule="auto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学校面向全国17个省份招生，全日制在校学生11000余人。现有教职员工900余人，其中高级职称190人。现有1所直属综合型附属医院，1所直属附属口腔医院，4所非直属附属医院，12所教学医院。学校建有国家职业技能鉴定所，是教育部“1+X”证书制度试点院校和湖南省职业技能等级认定试点院校；建有环洞庭湖血吸虫与病原微生物感染控制技术重点实验室、安化多花黄精加工技术及其产品开发重点实验室、武陵山中医药研究所等科研机构，学校生命科学馆、中药标本馆为省级科普教育基地；建有护理（助产）实训中心、临床医学（血防）实训中心、口腔医学实训中心等6个现代化实验实训中心和148个现代化实验实训室，拥有稳定的校外定向实习就业基地百余个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 w:bidi="ar"/>
        </w:rPr>
        <w:t>。</w:t>
      </w:r>
    </w:p>
    <w:p>
      <w:pPr>
        <w:widowControl/>
        <w:spacing w:before="50" w:line="360" w:lineRule="auto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学校秉持“明德弘医，博学致远”的校训，为党育人、为国育才，全面落实立德树人根本任务，统筹推进“三全育人”综合改革，始终坚持以提高人才培养质量为中心，以家园文化为代表的中华优秀文化为引领，以服务学生为宗旨，以促进就业为导向，着力打造“活力校园、法治校园、科技校园、幸福校园”。</w:t>
      </w:r>
    </w:p>
    <w:p>
      <w:pPr>
        <w:widowControl w:val="0"/>
        <w:wordWrap/>
        <w:adjustRightInd/>
        <w:snapToGrid/>
        <w:spacing w:before="0" w:after="0" w:line="36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szCs w:val="32"/>
        </w:rPr>
      </w:pPr>
      <w:r>
        <w:rPr>
          <w:rFonts w:hint="eastAsia" w:ascii="楷体_GB2312" w:hAnsi="楷体_GB2312" w:eastAsia="楷体_GB2312" w:cs="楷体_GB2312"/>
          <w:szCs w:val="32"/>
          <w:lang w:eastAsia="zh-CN"/>
        </w:rPr>
        <w:t>（二）</w:t>
      </w:r>
      <w:r>
        <w:rPr>
          <w:rFonts w:hint="eastAsia" w:ascii="楷体_GB2312" w:hAnsi="楷体_GB2312" w:eastAsia="楷体_GB2312" w:cs="楷体_GB2312"/>
          <w:szCs w:val="32"/>
        </w:rPr>
        <w:t>机构设置</w:t>
      </w:r>
    </w:p>
    <w:p>
      <w:pPr>
        <w:snapToGrid w:val="0"/>
        <w:spacing w:line="360" w:lineRule="auto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学校内设14个党群行政机构，分别为党政办公室、科研处、工会、计划财务处、组织人事处、宣传统战部、纪检监察审计室、教务处、学工处、保卫处、招生就业处、后勤处、发展规划处、共青团；16个教学教辅机构，分别为：质量评价中心、图书馆、实训中心、信息技术中心、马克思主义学院、医学人文学院、继续教育学院、临床医学院、口腔医学院、护理学院、基础医学院、药学院、公共卫生与检验医学院、康养学院；学校另有1所直属综合型附属医院和1所附属口腔医院。 </w:t>
      </w:r>
    </w:p>
    <w:p>
      <w:pPr>
        <w:widowControl w:val="0"/>
        <w:numPr>
          <w:ilvl w:val="0"/>
          <w:numId w:val="2"/>
        </w:numPr>
        <w:wordWrap/>
        <w:adjustRightInd/>
        <w:snapToGrid/>
        <w:spacing w:before="0" w:after="0" w:line="360" w:lineRule="auto"/>
        <w:ind w:left="0" w:leftChars="0" w:right="0" w:firstLine="640" w:firstLineChars="200"/>
        <w:jc w:val="both"/>
        <w:textAlignment w:val="auto"/>
        <w:outlineLvl w:val="9"/>
        <w:rPr>
          <w:rFonts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一般公共预算支出情况</w:t>
      </w:r>
    </w:p>
    <w:p>
      <w:pPr>
        <w:widowControl w:val="0"/>
        <w:wordWrap/>
        <w:adjustRightInd/>
        <w:snapToGrid/>
        <w:spacing w:before="0" w:after="0" w:line="36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"/>
          <w:szCs w:val="32"/>
        </w:rPr>
      </w:pPr>
      <w:r>
        <w:rPr>
          <w:rFonts w:ascii="仿宋_GB2312" w:hAnsi="仿宋"/>
          <w:szCs w:val="32"/>
        </w:rPr>
        <w:t>202</w:t>
      </w:r>
      <w:r>
        <w:rPr>
          <w:rFonts w:hint="eastAsia" w:ascii="仿宋_GB2312" w:hAnsi="仿宋"/>
          <w:szCs w:val="32"/>
          <w:lang w:val="en-US" w:eastAsia="zh-CN"/>
        </w:rPr>
        <w:t>2</w:t>
      </w:r>
      <w:r>
        <w:rPr>
          <w:rFonts w:hint="eastAsia" w:ascii="仿宋_GB2312" w:hAnsi="仿宋"/>
          <w:szCs w:val="32"/>
        </w:rPr>
        <w:t>年度学校一般公共预算财政拨款支出共计</w:t>
      </w:r>
      <w:r>
        <w:rPr>
          <w:rFonts w:ascii="仿宋_GB2312" w:hAnsi="仿宋"/>
          <w:szCs w:val="32"/>
        </w:rPr>
        <w:t xml:space="preserve"> </w:t>
      </w:r>
      <w:r>
        <w:rPr>
          <w:rFonts w:hint="eastAsia" w:ascii="仿宋_GB2312" w:hAnsi="仿宋"/>
          <w:szCs w:val="32"/>
          <w:lang w:val="en-US" w:eastAsia="zh-CN"/>
        </w:rPr>
        <w:t>15906.64</w:t>
      </w:r>
      <w:r>
        <w:rPr>
          <w:rFonts w:hint="eastAsia" w:ascii="仿宋_GB2312" w:hAnsi="仿宋"/>
          <w:szCs w:val="32"/>
        </w:rPr>
        <w:t>万元，其中基本支出</w:t>
      </w:r>
      <w:r>
        <w:rPr>
          <w:rFonts w:hint="eastAsia" w:ascii="仿宋_GB2312" w:hAnsi="仿宋"/>
          <w:szCs w:val="32"/>
          <w:lang w:val="en-US" w:eastAsia="zh-CN"/>
        </w:rPr>
        <w:t>8137.43</w:t>
      </w:r>
      <w:r>
        <w:rPr>
          <w:rFonts w:hint="eastAsia" w:ascii="仿宋_GB2312" w:hAnsi="仿宋"/>
          <w:szCs w:val="32"/>
        </w:rPr>
        <w:t>万元，项目支出</w:t>
      </w:r>
      <w:r>
        <w:rPr>
          <w:rFonts w:hint="eastAsia" w:ascii="仿宋_GB2312" w:hAnsi="仿宋"/>
          <w:szCs w:val="32"/>
          <w:lang w:val="en-US" w:eastAsia="zh-CN"/>
        </w:rPr>
        <w:t>7769.21</w:t>
      </w:r>
      <w:r>
        <w:rPr>
          <w:rFonts w:hint="eastAsia" w:ascii="仿宋_GB2312" w:hAnsi="仿宋"/>
          <w:szCs w:val="32"/>
        </w:rPr>
        <w:t>万元。</w:t>
      </w:r>
    </w:p>
    <w:p>
      <w:pPr>
        <w:widowControl w:val="0"/>
        <w:wordWrap/>
        <w:adjustRightInd/>
        <w:snapToGrid/>
        <w:spacing w:before="0" w:after="0" w:line="36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"/>
          <w:szCs w:val="32"/>
        </w:rPr>
      </w:pPr>
      <w:r>
        <w:rPr>
          <w:rFonts w:hint="eastAsia" w:ascii="仿宋_GB2312" w:hAnsi="仿宋"/>
          <w:szCs w:val="32"/>
        </w:rPr>
        <w:t>基本支出</w:t>
      </w:r>
      <w:r>
        <w:rPr>
          <w:rFonts w:hint="eastAsia" w:ascii="仿宋_GB2312" w:hAnsi="仿宋"/>
          <w:szCs w:val="32"/>
          <w:lang w:val="en-US" w:eastAsia="zh-CN"/>
        </w:rPr>
        <w:t>8137.43</w:t>
      </w:r>
      <w:r>
        <w:rPr>
          <w:rFonts w:hint="eastAsia" w:ascii="仿宋_GB2312" w:hAnsi="仿宋"/>
          <w:szCs w:val="32"/>
        </w:rPr>
        <w:t>万元，其中：工资福利支出</w:t>
      </w:r>
      <w:r>
        <w:rPr>
          <w:rFonts w:hint="eastAsia" w:ascii="仿宋_GB2312" w:hAnsi="仿宋"/>
          <w:szCs w:val="32"/>
          <w:lang w:val="en-US" w:eastAsia="zh-CN"/>
        </w:rPr>
        <w:t>3948.76</w:t>
      </w:r>
      <w:r>
        <w:rPr>
          <w:rFonts w:hint="eastAsia" w:ascii="仿宋_GB2312" w:hAnsi="仿宋"/>
          <w:szCs w:val="32"/>
        </w:rPr>
        <w:t>万元、商品和服务支出</w:t>
      </w:r>
      <w:r>
        <w:rPr>
          <w:rFonts w:hint="eastAsia" w:ascii="仿宋_GB2312" w:hAnsi="仿宋"/>
          <w:szCs w:val="32"/>
          <w:lang w:val="en-US" w:eastAsia="zh-CN"/>
        </w:rPr>
        <w:t>425.40</w:t>
      </w:r>
      <w:r>
        <w:rPr>
          <w:rFonts w:hint="eastAsia" w:ascii="仿宋_GB2312" w:hAnsi="仿宋"/>
          <w:szCs w:val="32"/>
        </w:rPr>
        <w:t>万元、对个人和家庭的补助</w:t>
      </w:r>
      <w:r>
        <w:rPr>
          <w:rFonts w:hint="eastAsia" w:ascii="仿宋_GB2312" w:hAnsi="仿宋"/>
          <w:szCs w:val="32"/>
          <w:lang w:val="en-US" w:eastAsia="zh-CN"/>
        </w:rPr>
        <w:t>3763.28</w:t>
      </w:r>
      <w:r>
        <w:rPr>
          <w:rFonts w:hint="eastAsia" w:ascii="仿宋_GB2312" w:hAnsi="仿宋"/>
          <w:szCs w:val="32"/>
        </w:rPr>
        <w:t>万元。</w:t>
      </w:r>
    </w:p>
    <w:p>
      <w:pPr>
        <w:widowControl w:val="0"/>
        <w:wordWrap/>
        <w:adjustRightInd/>
        <w:snapToGrid/>
        <w:spacing w:before="0" w:after="0" w:line="360" w:lineRule="auto"/>
        <w:ind w:left="0" w:leftChars="0" w:right="0" w:firstLine="640" w:firstLineChars="200"/>
        <w:jc w:val="both"/>
        <w:textAlignment w:val="auto"/>
        <w:outlineLvl w:val="9"/>
        <w:rPr>
          <w:rFonts w:ascii="仿宋_GB2312" w:hAnsi="仿宋"/>
          <w:szCs w:val="32"/>
        </w:rPr>
      </w:pPr>
      <w:r>
        <w:rPr>
          <w:rFonts w:hint="eastAsia" w:ascii="仿宋_GB2312" w:hAnsi="仿宋"/>
          <w:szCs w:val="32"/>
        </w:rPr>
        <w:t>项目支出</w:t>
      </w:r>
      <w:r>
        <w:rPr>
          <w:rFonts w:hint="eastAsia" w:ascii="仿宋_GB2312" w:hAnsi="仿宋"/>
          <w:szCs w:val="32"/>
          <w:lang w:val="en-US" w:eastAsia="zh-CN"/>
        </w:rPr>
        <w:t>7769.28</w:t>
      </w:r>
      <w:r>
        <w:rPr>
          <w:rFonts w:hint="eastAsia" w:ascii="仿宋_GB2312" w:hAnsi="仿宋"/>
          <w:szCs w:val="32"/>
        </w:rPr>
        <w:t>万元，主要用于学校</w:t>
      </w:r>
      <w:r>
        <w:rPr>
          <w:rFonts w:hint="eastAsia" w:ascii="仿宋_GB2312" w:hAnsi="仿宋"/>
          <w:szCs w:val="32"/>
          <w:lang w:eastAsia="zh-CN"/>
        </w:rPr>
        <w:t>康养大楼的建设、</w:t>
      </w:r>
      <w:r>
        <w:rPr>
          <w:rFonts w:hint="eastAsia" w:ascii="仿宋_GB2312" w:hAnsi="仿宋"/>
          <w:szCs w:val="32"/>
        </w:rPr>
        <w:t>信息化建设、实验室更新改造、</w:t>
      </w:r>
      <w:bookmarkStart w:id="0" w:name="_GoBack"/>
      <w:bookmarkEnd w:id="0"/>
      <w:r>
        <w:rPr>
          <w:rFonts w:hint="eastAsia" w:ascii="仿宋_GB2312" w:hAnsi="仿宋"/>
          <w:szCs w:val="32"/>
        </w:rPr>
        <w:t>专用设备购置等。</w:t>
      </w:r>
    </w:p>
    <w:p>
      <w:pPr>
        <w:widowControl w:val="0"/>
        <w:wordWrap/>
        <w:adjustRightInd/>
        <w:snapToGrid/>
        <w:spacing w:before="0" w:after="0" w:line="36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"/>
          <w:szCs w:val="32"/>
        </w:rPr>
      </w:pPr>
      <w:r>
        <w:rPr>
          <w:rFonts w:ascii="仿宋_GB2312" w:hAnsi="仿宋"/>
          <w:szCs w:val="32"/>
        </w:rPr>
        <w:t>202</w:t>
      </w:r>
      <w:r>
        <w:rPr>
          <w:rFonts w:hint="eastAsia" w:ascii="仿宋_GB2312" w:hAnsi="仿宋"/>
          <w:szCs w:val="32"/>
          <w:lang w:val="en-US" w:eastAsia="zh-CN"/>
        </w:rPr>
        <w:t>2</w:t>
      </w:r>
      <w:r>
        <w:rPr>
          <w:rFonts w:hint="eastAsia" w:ascii="仿宋_GB2312" w:hAnsi="仿宋"/>
          <w:szCs w:val="32"/>
        </w:rPr>
        <w:t>年度学校“三公”经费财政拨款支出为</w:t>
      </w:r>
      <w:r>
        <w:rPr>
          <w:rFonts w:hint="eastAsia" w:ascii="仿宋_GB2312" w:hAnsi="仿宋"/>
          <w:szCs w:val="32"/>
          <w:lang w:val="en-US" w:eastAsia="zh-CN"/>
        </w:rPr>
        <w:t>13.20</w:t>
      </w:r>
      <w:r>
        <w:rPr>
          <w:rFonts w:hint="eastAsia" w:ascii="仿宋_GB2312" w:hAnsi="仿宋"/>
          <w:szCs w:val="32"/>
        </w:rPr>
        <w:t>万元，其中：公务接待费支出为</w:t>
      </w:r>
      <w:r>
        <w:rPr>
          <w:rFonts w:hint="eastAsia" w:ascii="仿宋_GB2312" w:hAnsi="仿宋"/>
          <w:szCs w:val="32"/>
          <w:lang w:val="en-US" w:eastAsia="zh-CN"/>
        </w:rPr>
        <w:t>13.20</w:t>
      </w:r>
      <w:r>
        <w:rPr>
          <w:rFonts w:hint="eastAsia" w:ascii="仿宋_GB2312" w:hAnsi="仿宋"/>
          <w:szCs w:val="32"/>
        </w:rPr>
        <w:t>万元。接待支出主要用于出席会议、考察调研、执行任务、学习交流、检查指导、请示汇报工作等公务活动。</w:t>
      </w:r>
    </w:p>
    <w:p>
      <w:pPr>
        <w:widowControl w:val="0"/>
        <w:numPr>
          <w:ilvl w:val="0"/>
          <w:numId w:val="2"/>
        </w:numPr>
        <w:wordWrap/>
        <w:adjustRightInd/>
        <w:snapToGrid/>
        <w:spacing w:before="0" w:after="0" w:line="360" w:lineRule="auto"/>
        <w:ind w:left="0" w:leftChars="0" w:right="0" w:firstLine="640" w:firstLineChars="200"/>
        <w:jc w:val="both"/>
        <w:textAlignment w:val="auto"/>
        <w:outlineLvl w:val="9"/>
        <w:rPr>
          <w:rFonts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政府性基金预算支出情况</w:t>
      </w:r>
    </w:p>
    <w:p>
      <w:pPr>
        <w:numPr>
          <w:ilvl w:val="0"/>
          <w:numId w:val="0"/>
        </w:numPr>
        <w:spacing w:line="360" w:lineRule="auto"/>
        <w:ind w:firstLine="640" w:firstLineChars="200"/>
        <w:jc w:val="both"/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ascii="仿宋_GB2312" w:hAnsi="仿宋"/>
          <w:szCs w:val="32"/>
        </w:rPr>
        <w:t>202</w:t>
      </w:r>
      <w:r>
        <w:rPr>
          <w:rFonts w:hint="eastAsia" w:ascii="仿宋_GB2312" w:hAnsi="仿宋"/>
          <w:szCs w:val="32"/>
          <w:lang w:val="en-US" w:eastAsia="zh-CN"/>
        </w:rPr>
        <w:t>2</w:t>
      </w:r>
      <w:r>
        <w:rPr>
          <w:rFonts w:hint="eastAsia" w:ascii="仿宋_GB2312" w:hAnsi="仿宋"/>
          <w:szCs w:val="32"/>
        </w:rPr>
        <w:t>年学校政府性基金预算支出为</w:t>
      </w:r>
      <w:r>
        <w:rPr>
          <w:rFonts w:hint="eastAsia" w:ascii="仿宋_GB2312" w:hAnsi="仿宋"/>
          <w:szCs w:val="32"/>
          <w:lang w:val="en-US" w:eastAsia="zh-CN"/>
        </w:rPr>
        <w:t>4813.03</w:t>
      </w:r>
      <w:r>
        <w:rPr>
          <w:rFonts w:hint="eastAsia" w:ascii="仿宋_GB2312" w:hAnsi="仿宋"/>
          <w:szCs w:val="32"/>
        </w:rPr>
        <w:t>万</w:t>
      </w:r>
      <w:r>
        <w:rPr>
          <w:rFonts w:hint="eastAsia" w:ascii="仿宋_GB2312" w:hAnsi="仿宋"/>
          <w:szCs w:val="32"/>
          <w:lang w:val="en-US" w:eastAsia="zh-CN"/>
        </w:rPr>
        <w:t>元</w:t>
      </w:r>
      <w:r>
        <w:rPr>
          <w:rFonts w:hint="eastAsia" w:ascii="仿宋_GB2312" w:hAnsi="仿宋"/>
          <w:szCs w:val="32"/>
        </w:rPr>
        <w:t>，主要用于</w:t>
      </w:r>
      <w:r>
        <w:rPr>
          <w:rFonts w:hint="eastAsia" w:ascii="仿宋_GB2312" w:hAnsi="仿宋"/>
          <w:szCs w:val="32"/>
          <w:lang w:val="en-US" w:eastAsia="zh-CN"/>
        </w:rPr>
        <w:t>房屋建筑物构建支出1975.14万元，办公设备购置支出17.56万元，专用设备购置支出2561.83万元，无形资产购置支出137.45万元，其他资本性支出121.05万元</w:t>
      </w:r>
      <w:r>
        <w:rPr>
          <w:rFonts w:hint="eastAsia" w:ascii="仿宋_GB2312" w:hAnsi="仿宋"/>
          <w:szCs w:val="32"/>
        </w:rPr>
        <w:t>。</w:t>
      </w:r>
    </w:p>
    <w:p>
      <w:pPr>
        <w:widowControl w:val="0"/>
        <w:numPr>
          <w:ilvl w:val="0"/>
          <w:numId w:val="2"/>
        </w:numPr>
        <w:wordWrap/>
        <w:adjustRightInd/>
        <w:snapToGrid/>
        <w:spacing w:before="0" w:after="0" w:line="360" w:lineRule="auto"/>
        <w:ind w:left="0" w:leftChars="0" w:right="0" w:firstLine="640" w:firstLineChars="200"/>
        <w:jc w:val="both"/>
        <w:textAlignment w:val="auto"/>
        <w:outlineLvl w:val="9"/>
        <w:rPr>
          <w:rFonts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国有资本经营预算支出情况</w:t>
      </w:r>
    </w:p>
    <w:p>
      <w:pPr>
        <w:widowControl w:val="0"/>
        <w:wordWrap/>
        <w:adjustRightInd/>
        <w:snapToGrid/>
        <w:spacing w:before="0" w:after="0" w:line="360" w:lineRule="auto"/>
        <w:ind w:left="0" w:leftChars="0" w:right="0" w:firstLine="640" w:firstLineChars="200"/>
        <w:jc w:val="both"/>
        <w:textAlignment w:val="auto"/>
        <w:outlineLvl w:val="9"/>
        <w:rPr>
          <w:rFonts w:ascii="仿宋_GB2312" w:hAnsi="仿宋"/>
          <w:szCs w:val="32"/>
        </w:rPr>
      </w:pPr>
      <w:r>
        <w:rPr>
          <w:rFonts w:ascii="仿宋_GB2312" w:hAnsi="仿宋"/>
          <w:szCs w:val="32"/>
        </w:rPr>
        <w:t>202</w:t>
      </w:r>
      <w:r>
        <w:rPr>
          <w:rFonts w:hint="eastAsia" w:ascii="仿宋_GB2312" w:hAnsi="仿宋"/>
          <w:szCs w:val="32"/>
          <w:lang w:val="en-US" w:eastAsia="zh-CN"/>
        </w:rPr>
        <w:t>2</w:t>
      </w:r>
      <w:r>
        <w:rPr>
          <w:rFonts w:hint="eastAsia" w:ascii="仿宋_GB2312" w:hAnsi="仿宋"/>
          <w:szCs w:val="32"/>
        </w:rPr>
        <w:t>年学校无国有资本经营预算支出</w:t>
      </w:r>
    </w:p>
    <w:p>
      <w:pPr>
        <w:widowControl w:val="0"/>
        <w:numPr>
          <w:ilvl w:val="0"/>
          <w:numId w:val="2"/>
        </w:numPr>
        <w:wordWrap/>
        <w:adjustRightInd/>
        <w:snapToGrid/>
        <w:spacing w:before="0" w:after="0" w:line="360" w:lineRule="auto"/>
        <w:ind w:left="0" w:leftChars="0" w:right="0" w:firstLine="640" w:firstLineChars="200"/>
        <w:jc w:val="both"/>
        <w:textAlignment w:val="auto"/>
        <w:outlineLvl w:val="9"/>
        <w:rPr>
          <w:rFonts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社会保险基金预算支出情况</w:t>
      </w:r>
    </w:p>
    <w:p>
      <w:pPr>
        <w:widowControl w:val="0"/>
        <w:wordWrap/>
        <w:adjustRightInd/>
        <w:snapToGrid/>
        <w:spacing w:before="0" w:after="0" w:line="36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"/>
          <w:szCs w:val="32"/>
        </w:rPr>
      </w:pPr>
      <w:r>
        <w:rPr>
          <w:rFonts w:ascii="仿宋_GB2312" w:hAnsi="仿宋"/>
          <w:szCs w:val="32"/>
        </w:rPr>
        <w:t>202</w:t>
      </w:r>
      <w:r>
        <w:rPr>
          <w:rFonts w:hint="eastAsia" w:ascii="仿宋_GB2312" w:hAnsi="仿宋"/>
          <w:szCs w:val="32"/>
          <w:lang w:val="en-US" w:eastAsia="zh-CN"/>
        </w:rPr>
        <w:t>2</w:t>
      </w:r>
      <w:r>
        <w:rPr>
          <w:rFonts w:hint="eastAsia" w:ascii="仿宋_GB2312" w:hAnsi="仿宋"/>
          <w:szCs w:val="32"/>
        </w:rPr>
        <w:t>年学校无社会保险基金预算支出</w:t>
      </w:r>
    </w:p>
    <w:p>
      <w:pPr>
        <w:widowControl w:val="0"/>
        <w:numPr>
          <w:ilvl w:val="0"/>
          <w:numId w:val="2"/>
        </w:numPr>
        <w:wordWrap/>
        <w:adjustRightInd/>
        <w:snapToGrid/>
        <w:spacing w:before="0" w:after="0" w:line="360" w:lineRule="auto"/>
        <w:ind w:left="0" w:leftChars="0" w:right="0" w:firstLine="640" w:firstLineChars="200"/>
        <w:jc w:val="both"/>
        <w:textAlignment w:val="auto"/>
        <w:outlineLvl w:val="9"/>
        <w:rPr>
          <w:rFonts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部门整体支出绩效情况</w:t>
      </w:r>
    </w:p>
    <w:p>
      <w:pPr>
        <w:widowControl w:val="0"/>
        <w:wordWrap/>
        <w:adjustRightInd/>
        <w:snapToGrid/>
        <w:spacing w:before="0" w:after="0" w:line="36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"/>
          <w:szCs w:val="32"/>
        </w:rPr>
      </w:pPr>
      <w:r>
        <w:rPr>
          <w:rFonts w:ascii="仿宋_GB2312" w:hAnsi="仿宋"/>
          <w:szCs w:val="32"/>
        </w:rPr>
        <w:t>202</w:t>
      </w:r>
      <w:r>
        <w:rPr>
          <w:rFonts w:hint="eastAsia" w:ascii="仿宋_GB2312" w:hAnsi="仿宋"/>
          <w:szCs w:val="32"/>
          <w:lang w:val="en-US" w:eastAsia="zh-CN"/>
        </w:rPr>
        <w:t>2</w:t>
      </w:r>
      <w:r>
        <w:rPr>
          <w:rFonts w:hint="eastAsia" w:ascii="仿宋_GB2312" w:hAnsi="仿宋"/>
          <w:szCs w:val="32"/>
        </w:rPr>
        <w:t>年根据学校年初工作规划和重点工作，围绕市委、市政府的工作部署，积极履行职责，强化管理，较好地完成了年度工作目标。同时加强预算收支管理，不断建立健全内部管理制度，梳理内部管理流程，部门整体支出管理情况得到了提升。部门整体支出绩效情况如下：</w:t>
      </w:r>
    </w:p>
    <w:p>
      <w:pPr>
        <w:widowControl w:val="0"/>
        <w:wordWrap/>
        <w:adjustRightInd/>
        <w:snapToGrid/>
        <w:spacing w:before="0" w:after="0" w:line="36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szCs w:val="32"/>
        </w:rPr>
      </w:pPr>
      <w:r>
        <w:rPr>
          <w:rFonts w:hint="eastAsia" w:ascii="楷体_GB2312" w:hAnsi="楷体_GB2312" w:eastAsia="楷体_GB2312" w:cs="楷体_GB2312"/>
          <w:szCs w:val="32"/>
        </w:rPr>
        <w:t>（一）经济性评价方面</w:t>
      </w:r>
    </w:p>
    <w:p>
      <w:pPr>
        <w:widowControl w:val="0"/>
        <w:wordWrap/>
        <w:adjustRightInd/>
        <w:snapToGrid/>
        <w:spacing w:before="0" w:after="0" w:line="360" w:lineRule="auto"/>
        <w:ind w:left="0" w:leftChars="0" w:right="0" w:firstLine="640" w:firstLineChars="200"/>
        <w:jc w:val="both"/>
        <w:textAlignment w:val="auto"/>
        <w:outlineLvl w:val="9"/>
        <w:rPr>
          <w:rFonts w:ascii="仿宋_GB2312" w:hAnsi="仿宋"/>
          <w:szCs w:val="32"/>
        </w:rPr>
      </w:pPr>
      <w:r>
        <w:rPr>
          <w:rFonts w:ascii="仿宋_GB2312" w:hAnsi="仿宋"/>
          <w:szCs w:val="32"/>
        </w:rPr>
        <w:t>1</w:t>
      </w:r>
      <w:r>
        <w:rPr>
          <w:rFonts w:hint="eastAsia" w:ascii="仿宋_GB2312" w:hAnsi="仿宋"/>
          <w:szCs w:val="32"/>
        </w:rPr>
        <w:t>、预算执行方面：除专项预算的追加和政策性工资绩效预算的追加外，支出总额控制在预算总额以内；转移支付在收到专项资金时及时进行了拨付</w:t>
      </w:r>
      <w:r>
        <w:rPr>
          <w:rFonts w:hint="eastAsia" w:ascii="仿宋_GB2312" w:hAnsi="仿宋"/>
          <w:szCs w:val="32"/>
          <w:lang w:eastAsia="zh-CN"/>
        </w:rPr>
        <w:t>，</w:t>
      </w:r>
      <w:r>
        <w:rPr>
          <w:rFonts w:hint="eastAsia" w:ascii="仿宋_GB2312" w:hAnsi="仿宋"/>
          <w:szCs w:val="32"/>
        </w:rPr>
        <w:t>不存在截留或滞留专项资金情况；三公经费总额和财政拨款支出三公经费总体控制较好。</w:t>
      </w:r>
    </w:p>
    <w:p>
      <w:pPr>
        <w:widowControl w:val="0"/>
        <w:wordWrap/>
        <w:adjustRightInd/>
        <w:snapToGrid/>
        <w:spacing w:before="0" w:after="0" w:line="36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"/>
          <w:szCs w:val="32"/>
        </w:rPr>
      </w:pPr>
      <w:r>
        <w:rPr>
          <w:rFonts w:ascii="仿宋_GB2312" w:hAnsi="仿宋"/>
          <w:szCs w:val="32"/>
        </w:rPr>
        <w:t>2</w:t>
      </w:r>
      <w:r>
        <w:rPr>
          <w:rFonts w:hint="eastAsia" w:ascii="仿宋_GB2312" w:hAnsi="仿宋"/>
          <w:szCs w:val="32"/>
        </w:rPr>
        <w:t>、资产管理方面：</w:t>
      </w:r>
      <w:r>
        <w:rPr>
          <w:rFonts w:hint="eastAsia" w:ascii="仿宋_GB2312" w:hAnsi="仿宋"/>
          <w:szCs w:val="32"/>
          <w:lang w:eastAsia="zh-CN"/>
        </w:rPr>
        <w:t>完善</w:t>
      </w:r>
      <w:r>
        <w:rPr>
          <w:rFonts w:hint="eastAsia" w:ascii="仿宋_GB2312" w:hAnsi="仿宋"/>
          <w:szCs w:val="32"/>
        </w:rPr>
        <w:t>了资产管理制度，对</w:t>
      </w:r>
      <w:r>
        <w:rPr>
          <w:rFonts w:hint="eastAsia" w:ascii="仿宋_GB2312" w:hAnsi="仿宋"/>
          <w:szCs w:val="32"/>
          <w:lang w:eastAsia="zh-CN"/>
        </w:rPr>
        <w:t>学</w:t>
      </w:r>
      <w:r>
        <w:rPr>
          <w:rFonts w:hint="eastAsia" w:ascii="仿宋_GB2312" w:hAnsi="仿宋"/>
          <w:szCs w:val="32"/>
        </w:rPr>
        <w:t>校资产进行了</w:t>
      </w:r>
      <w:r>
        <w:rPr>
          <w:rFonts w:hint="eastAsia" w:ascii="仿宋_GB2312" w:hAnsi="仿宋"/>
          <w:szCs w:val="32"/>
          <w:lang w:eastAsia="zh-CN"/>
        </w:rPr>
        <w:t>全面</w:t>
      </w:r>
      <w:r>
        <w:rPr>
          <w:rFonts w:hint="eastAsia" w:ascii="仿宋_GB2312" w:hAnsi="仿宋"/>
          <w:szCs w:val="32"/>
        </w:rPr>
        <w:t>盘点</w:t>
      </w:r>
      <w:r>
        <w:rPr>
          <w:rFonts w:hint="eastAsia" w:ascii="仿宋_GB2312" w:hAnsi="仿宋"/>
          <w:szCs w:val="32"/>
          <w:lang w:eastAsia="zh-CN"/>
        </w:rPr>
        <w:t>清查</w:t>
      </w:r>
      <w:r>
        <w:rPr>
          <w:rFonts w:hint="eastAsia" w:ascii="仿宋_GB2312" w:hAnsi="仿宋"/>
          <w:szCs w:val="32"/>
        </w:rPr>
        <w:t>，设置了各处室系部资产管理员，做好了资产台账，实现了实物资产的</w:t>
      </w:r>
      <w:r>
        <w:rPr>
          <w:rFonts w:ascii="仿宋_GB2312" w:hAnsi="仿宋"/>
          <w:szCs w:val="32"/>
        </w:rPr>
        <w:t xml:space="preserve">   </w:t>
      </w:r>
      <w:r>
        <w:rPr>
          <w:rFonts w:hint="eastAsia" w:ascii="仿宋_GB2312" w:hAnsi="仿宋"/>
          <w:szCs w:val="32"/>
        </w:rPr>
        <w:t>“一物一卡一条码”，总体执行较好。</w:t>
      </w:r>
    </w:p>
    <w:p>
      <w:pPr>
        <w:widowControl w:val="0"/>
        <w:wordWrap/>
        <w:adjustRightInd/>
        <w:snapToGrid/>
        <w:spacing w:before="0" w:after="0" w:line="36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szCs w:val="32"/>
        </w:rPr>
      </w:pPr>
      <w:r>
        <w:rPr>
          <w:rFonts w:hint="eastAsia" w:ascii="楷体_GB2312" w:hAnsi="楷体_GB2312" w:eastAsia="楷体_GB2312" w:cs="楷体_GB2312"/>
          <w:szCs w:val="32"/>
        </w:rPr>
        <w:t>（二）效率性评价和有效性评价</w:t>
      </w:r>
    </w:p>
    <w:p>
      <w:pPr>
        <w:snapToGrid w:val="0"/>
        <w:spacing w:line="360" w:lineRule="auto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/>
          <w:sz w:val="32"/>
          <w:szCs w:val="32"/>
          <w:lang w:val="en-US" w:eastAsia="zh-CN"/>
        </w:rPr>
        <w:t>1、</w:t>
      </w:r>
      <w:r>
        <w:rPr>
          <w:rFonts w:hint="eastAsia" w:ascii="仿宋_GB2312" w:hAnsi="仿宋" w:eastAsia="仿宋_GB2312"/>
          <w:sz w:val="32"/>
          <w:szCs w:val="32"/>
        </w:rPr>
        <w:t>专业设置有所突破，2022年新获批智慧健康养老服务与管理、婴幼儿托育服务与管理、药品经营与管理、医学美容技术、口腔医学技术和食品检验检测技术6个专业。</w:t>
      </w:r>
    </w:p>
    <w:p>
      <w:pPr>
        <w:snapToGrid w:val="0"/>
        <w:spacing w:line="360" w:lineRule="auto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/>
          <w:sz w:val="32"/>
          <w:szCs w:val="32"/>
          <w:lang w:val="en-US" w:eastAsia="zh-CN"/>
        </w:rPr>
        <w:t>2、</w:t>
      </w:r>
      <w:r>
        <w:rPr>
          <w:rFonts w:hint="eastAsia" w:ascii="仿宋_GB2312" w:hAnsi="仿宋" w:eastAsia="仿宋_GB2312"/>
          <w:sz w:val="32"/>
          <w:szCs w:val="32"/>
        </w:rPr>
        <w:t>专业建设成果喜人，护理、药学、临床医学三个专业群入选湖南省楚怡高水平高职专业群建设单位（A档），立项校级教学资源库4个，临床医学省级专业教学资源库建设稳步推进，已完成主干课程资源建设。课程建设硕果累累，立项校级在线精品课程51门，2门省级在线精品课程、9门校级在线精品课程通过验收；立项课程思政示范课程4门。</w:t>
      </w:r>
    </w:p>
    <w:p>
      <w:pPr>
        <w:snapToGrid w:val="0"/>
        <w:spacing w:line="360" w:lineRule="auto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/>
          <w:sz w:val="32"/>
          <w:szCs w:val="32"/>
          <w:lang w:val="en-US" w:eastAsia="zh-CN"/>
        </w:rPr>
        <w:t>3、</w:t>
      </w:r>
      <w:r>
        <w:rPr>
          <w:rFonts w:hint="eastAsia" w:ascii="仿宋_GB2312" w:hAnsi="仿宋" w:eastAsia="仿宋_GB2312"/>
          <w:sz w:val="32"/>
          <w:szCs w:val="32"/>
        </w:rPr>
        <w:t>教材建设成绩突出，积极组织教师参编中国医药科技出版社药学类专业教材32本，推荐申报“十四五”职业教育国家规划教材2本，其中1本已直接纳入拟推荐名单。教学团队建设成效初显，立项校级教学创新团队7个、课程思政优秀教学团队8个，全力冲击省级荣誉。</w:t>
      </w:r>
    </w:p>
    <w:p>
      <w:pPr>
        <w:snapToGrid w:val="0"/>
        <w:spacing w:line="360" w:lineRule="auto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/>
          <w:sz w:val="32"/>
          <w:szCs w:val="32"/>
          <w:lang w:val="en-US" w:eastAsia="zh-CN"/>
        </w:rPr>
        <w:t>4、</w:t>
      </w:r>
      <w:r>
        <w:rPr>
          <w:rFonts w:hint="eastAsia" w:ascii="仿宋_GB2312" w:hAnsi="仿宋" w:eastAsia="仿宋_GB2312"/>
          <w:sz w:val="32"/>
          <w:szCs w:val="32"/>
        </w:rPr>
        <w:t>招生工作持续向好。克服疫情影响，单招工作圆满实现“三保三零”目标。全年拓展优质生源基地8个，申报并获批招生计划4260人，较2021年增加20%，录取率100%，省内外录取分数线较去年有所提高，生源质量稳步提升。</w:t>
      </w:r>
    </w:p>
    <w:p>
      <w:pPr>
        <w:snapToGrid w:val="0"/>
        <w:spacing w:line="360" w:lineRule="auto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/>
          <w:sz w:val="32"/>
          <w:szCs w:val="32"/>
          <w:lang w:val="en-US" w:eastAsia="zh-CN"/>
        </w:rPr>
        <w:t>5、</w:t>
      </w:r>
      <w:r>
        <w:rPr>
          <w:rFonts w:hint="eastAsia" w:ascii="仿宋_GB2312" w:hAnsi="仿宋" w:eastAsia="仿宋_GB2312"/>
          <w:sz w:val="32"/>
          <w:szCs w:val="32"/>
        </w:rPr>
        <w:t>就业工作稳中有升。全员、全程、全力助推2022届毕业生就业，初次落实就业去向率为88%，较去年提高4个百分点，年终毕业生落实就业去向率为92.6%，较去年小幅提升。</w:t>
      </w:r>
    </w:p>
    <w:p>
      <w:pPr>
        <w:snapToGrid w:val="0"/>
        <w:spacing w:line="360" w:lineRule="auto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/>
          <w:sz w:val="32"/>
          <w:szCs w:val="32"/>
          <w:lang w:val="en-US" w:eastAsia="zh-CN"/>
        </w:rPr>
        <w:t>6、</w:t>
      </w:r>
      <w:r>
        <w:rPr>
          <w:rFonts w:hint="eastAsia" w:ascii="仿宋_GB2312" w:hAnsi="仿宋" w:eastAsia="仿宋_GB2312"/>
          <w:sz w:val="32"/>
          <w:szCs w:val="32"/>
        </w:rPr>
        <w:t>创新创业提质提速。举办创新创业活动月及学校创新创业大赛，选派团队参加黄炎培杯创新创业大赛和挑战杯创业规划大赛，获省赛二等奖1项、三等奖2项、优胜奖5项。</w:t>
      </w:r>
    </w:p>
    <w:p>
      <w:pPr>
        <w:snapToGrid w:val="0"/>
        <w:spacing w:line="360" w:lineRule="auto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/>
          <w:sz w:val="32"/>
          <w:szCs w:val="32"/>
          <w:lang w:val="en-US" w:eastAsia="zh-CN"/>
        </w:rPr>
        <w:t>7、</w:t>
      </w:r>
      <w:r>
        <w:rPr>
          <w:rFonts w:hint="eastAsia" w:ascii="仿宋_GB2312" w:hAnsi="仿宋" w:eastAsia="仿宋_GB2312"/>
          <w:sz w:val="32"/>
          <w:szCs w:val="32"/>
        </w:rPr>
        <w:t>科研服务成果斐然。2022年申报课题165项，立项102项，其中省级课题14项，益阳市人才托管工程项目2项、省社科成果鉴定合格3项。进校总经费106万元（含28万元横向经费），顺利结题73项，发表高水平论文11篇，立项校级科研创新团队7个。</w:t>
      </w:r>
    </w:p>
    <w:p>
      <w:pPr>
        <w:snapToGrid w:val="0"/>
        <w:spacing w:line="360" w:lineRule="auto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/>
          <w:sz w:val="32"/>
          <w:szCs w:val="32"/>
          <w:lang w:val="en-US" w:eastAsia="zh-CN"/>
        </w:rPr>
        <w:t>8、</w:t>
      </w:r>
      <w:r>
        <w:rPr>
          <w:rFonts w:hint="eastAsia" w:ascii="仿宋_GB2312" w:hAnsi="仿宋" w:eastAsia="仿宋_GB2312"/>
          <w:sz w:val="32"/>
          <w:szCs w:val="32"/>
        </w:rPr>
        <w:t>培训服务不断延伸。拓宽非学历教育培训渠道，开展非学历教育培训和职业技能认定6865人次。助力“健康养老、文化养老”服务，打造优秀老年健康教育示范基地。有序推进1＋X证书制度试点工作，完成了300人的1+X证书培训与考核。</w:t>
      </w:r>
    </w:p>
    <w:p>
      <w:pPr>
        <w:widowControl w:val="0"/>
        <w:numPr>
          <w:ilvl w:val="0"/>
          <w:numId w:val="0"/>
        </w:numPr>
        <w:wordWrap/>
        <w:adjustRightInd/>
        <w:snapToGrid/>
        <w:spacing w:before="0" w:after="0" w:line="360" w:lineRule="auto"/>
        <w:ind w:leftChars="200" w:right="0"/>
        <w:jc w:val="both"/>
        <w:textAlignment w:val="auto"/>
        <w:outlineLvl w:val="9"/>
        <w:rPr>
          <w:rFonts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  <w:lang w:eastAsia="zh-CN"/>
        </w:rPr>
        <w:t>七、</w:t>
      </w:r>
      <w:r>
        <w:rPr>
          <w:rFonts w:hint="eastAsia" w:ascii="黑体" w:hAnsi="黑体" w:eastAsia="黑体"/>
          <w:szCs w:val="32"/>
        </w:rPr>
        <w:t>存在的问题及原因分析</w:t>
      </w:r>
    </w:p>
    <w:p>
      <w:pPr>
        <w:pStyle w:val="5"/>
        <w:widowControl w:val="0"/>
        <w:wordWrap/>
        <w:adjustRightInd/>
        <w:snapToGrid/>
        <w:spacing w:before="0" w:beforeAutospacing="0" w:after="0" w:afterAutospacing="0" w:line="360" w:lineRule="auto"/>
        <w:ind w:left="0" w:leftChars="0" w:right="0" w:firstLine="640" w:firstLineChars="200"/>
        <w:jc w:val="both"/>
        <w:textAlignment w:val="auto"/>
        <w:outlineLvl w:val="9"/>
        <w:rPr>
          <w:rFonts w:ascii="仿宋_GB2312" w:hAnsi="仿宋"/>
          <w:kern w:val="2"/>
          <w:sz w:val="32"/>
          <w:szCs w:val="32"/>
        </w:rPr>
      </w:pPr>
      <w:r>
        <w:rPr>
          <w:rFonts w:hint="eastAsia" w:ascii="仿宋_GB2312" w:hAnsi="仿宋"/>
          <w:kern w:val="2"/>
          <w:sz w:val="32"/>
          <w:szCs w:val="32"/>
          <w:lang w:val="en-US" w:eastAsia="zh-CN"/>
        </w:rPr>
        <w:t>1</w:t>
      </w:r>
      <w:r>
        <w:rPr>
          <w:rFonts w:hint="eastAsia" w:ascii="仿宋_GB2312" w:hAnsi="仿宋"/>
          <w:kern w:val="2"/>
          <w:sz w:val="32"/>
          <w:szCs w:val="32"/>
        </w:rPr>
        <w:t>、预算的</w:t>
      </w:r>
      <w:r>
        <w:rPr>
          <w:rFonts w:hint="eastAsia" w:ascii="仿宋_GB2312" w:hAnsi="仿宋"/>
          <w:kern w:val="2"/>
          <w:sz w:val="32"/>
          <w:szCs w:val="32"/>
          <w:lang w:eastAsia="zh-CN"/>
        </w:rPr>
        <w:t>编制</w:t>
      </w:r>
      <w:r>
        <w:rPr>
          <w:rFonts w:hint="eastAsia" w:ascii="仿宋_GB2312" w:hAnsi="仿宋"/>
          <w:kern w:val="2"/>
          <w:sz w:val="32"/>
          <w:szCs w:val="32"/>
        </w:rPr>
        <w:t>有待进一步</w:t>
      </w:r>
      <w:r>
        <w:rPr>
          <w:rFonts w:hint="eastAsia" w:ascii="仿宋_GB2312" w:hAnsi="仿宋"/>
          <w:kern w:val="2"/>
          <w:sz w:val="32"/>
          <w:szCs w:val="32"/>
          <w:lang w:eastAsia="zh-CN"/>
        </w:rPr>
        <w:t>精准</w:t>
      </w:r>
      <w:r>
        <w:rPr>
          <w:rFonts w:hint="eastAsia" w:ascii="仿宋_GB2312" w:hAnsi="仿宋"/>
          <w:kern w:val="2"/>
          <w:sz w:val="32"/>
          <w:szCs w:val="32"/>
        </w:rPr>
        <w:t>。</w:t>
      </w:r>
    </w:p>
    <w:p>
      <w:pPr>
        <w:pStyle w:val="5"/>
        <w:widowControl w:val="0"/>
        <w:wordWrap/>
        <w:adjustRightInd/>
        <w:snapToGrid/>
        <w:spacing w:before="0" w:beforeAutospacing="0" w:after="0" w:afterAutospacing="0" w:line="360" w:lineRule="auto"/>
        <w:ind w:left="0" w:leftChars="0" w:right="0" w:firstLine="640" w:firstLineChars="200"/>
        <w:jc w:val="both"/>
        <w:textAlignment w:val="auto"/>
        <w:outlineLvl w:val="9"/>
        <w:rPr>
          <w:rFonts w:ascii="仿宋_GB2312" w:hAnsi="仿宋"/>
          <w:kern w:val="2"/>
          <w:sz w:val="32"/>
          <w:szCs w:val="32"/>
        </w:rPr>
      </w:pPr>
      <w:r>
        <w:rPr>
          <w:rFonts w:ascii="仿宋_GB2312" w:hAnsi="仿宋"/>
          <w:kern w:val="2"/>
          <w:sz w:val="32"/>
          <w:szCs w:val="32"/>
        </w:rPr>
        <w:t>2</w:t>
      </w:r>
      <w:r>
        <w:rPr>
          <w:rFonts w:hint="eastAsia" w:ascii="仿宋_GB2312" w:hAnsi="仿宋"/>
          <w:kern w:val="2"/>
          <w:sz w:val="32"/>
          <w:szCs w:val="32"/>
        </w:rPr>
        <w:t>、学校财务管理</w:t>
      </w:r>
      <w:r>
        <w:rPr>
          <w:rFonts w:hint="eastAsia" w:ascii="仿宋_GB2312" w:hAnsi="仿宋"/>
          <w:kern w:val="2"/>
          <w:sz w:val="32"/>
          <w:szCs w:val="32"/>
          <w:lang w:eastAsia="zh-CN"/>
        </w:rPr>
        <w:t>的</w:t>
      </w:r>
      <w:r>
        <w:rPr>
          <w:rFonts w:hint="eastAsia" w:ascii="仿宋_GB2312" w:hAnsi="仿宋"/>
          <w:kern w:val="2"/>
          <w:sz w:val="32"/>
          <w:szCs w:val="32"/>
        </w:rPr>
        <w:t>现代管理理念、财务风险防范意识、成本管理意识</w:t>
      </w:r>
      <w:r>
        <w:rPr>
          <w:rFonts w:hint="eastAsia" w:ascii="仿宋_GB2312" w:hAnsi="仿宋"/>
          <w:kern w:val="2"/>
          <w:sz w:val="32"/>
          <w:szCs w:val="32"/>
          <w:lang w:eastAsia="zh-CN"/>
        </w:rPr>
        <w:t>不强</w:t>
      </w:r>
      <w:r>
        <w:rPr>
          <w:rFonts w:hint="eastAsia" w:ascii="仿宋_GB2312" w:hAnsi="仿宋"/>
          <w:kern w:val="2"/>
          <w:sz w:val="32"/>
          <w:szCs w:val="32"/>
        </w:rPr>
        <w:t>。</w:t>
      </w:r>
      <w:r>
        <w:rPr>
          <w:rFonts w:hint="eastAsia" w:ascii="仿宋_GB2312" w:hAnsi="仿宋"/>
          <w:kern w:val="2"/>
          <w:sz w:val="32"/>
          <w:szCs w:val="32"/>
          <w:lang w:eastAsia="zh-CN"/>
        </w:rPr>
        <w:t>更多地</w:t>
      </w:r>
      <w:r>
        <w:rPr>
          <w:rFonts w:hint="eastAsia" w:ascii="仿宋_GB2312" w:hAnsi="仿宋"/>
          <w:kern w:val="2"/>
          <w:sz w:val="32"/>
          <w:szCs w:val="32"/>
        </w:rPr>
        <w:t>停留在繁琐的记账、报账等事务性工作上，无法应对复杂多变的经济形势和</w:t>
      </w:r>
      <w:r>
        <w:rPr>
          <w:rFonts w:hint="eastAsia" w:ascii="仿宋_GB2312" w:hAnsi="仿宋"/>
          <w:kern w:val="2"/>
          <w:sz w:val="32"/>
          <w:szCs w:val="32"/>
          <w:lang w:eastAsia="zh-CN"/>
        </w:rPr>
        <w:t>学</w:t>
      </w:r>
      <w:r>
        <w:rPr>
          <w:rFonts w:hint="eastAsia" w:ascii="仿宋_GB2312" w:hAnsi="仿宋"/>
          <w:kern w:val="2"/>
          <w:sz w:val="32"/>
          <w:szCs w:val="32"/>
        </w:rPr>
        <w:t>校快速发展的需要。</w:t>
      </w:r>
    </w:p>
    <w:p>
      <w:pPr>
        <w:pStyle w:val="5"/>
        <w:widowControl w:val="0"/>
        <w:wordWrap/>
        <w:adjustRightInd/>
        <w:snapToGrid/>
        <w:spacing w:before="0" w:beforeAutospacing="0" w:after="0" w:afterAutospacing="0" w:line="360" w:lineRule="auto"/>
        <w:ind w:left="0" w:leftChars="0" w:right="0" w:firstLine="640" w:firstLineChars="200"/>
        <w:jc w:val="both"/>
        <w:textAlignment w:val="auto"/>
        <w:outlineLvl w:val="9"/>
        <w:rPr>
          <w:rFonts w:ascii="仿宋_GB2312" w:hAnsi="仿宋"/>
          <w:kern w:val="2"/>
          <w:sz w:val="32"/>
          <w:szCs w:val="32"/>
        </w:rPr>
      </w:pPr>
      <w:r>
        <w:rPr>
          <w:rFonts w:ascii="仿宋_GB2312" w:hAnsi="仿宋"/>
          <w:kern w:val="2"/>
          <w:sz w:val="32"/>
          <w:szCs w:val="32"/>
        </w:rPr>
        <w:t>3</w:t>
      </w:r>
      <w:r>
        <w:rPr>
          <w:rFonts w:hint="eastAsia" w:ascii="仿宋_GB2312" w:hAnsi="仿宋"/>
          <w:kern w:val="2"/>
          <w:sz w:val="32"/>
          <w:szCs w:val="32"/>
        </w:rPr>
        <w:t>、财务管理人员的整体素质不高，制约了高校财务管理水平的提高。</w:t>
      </w:r>
      <w:r>
        <w:rPr>
          <w:rFonts w:hint="eastAsia" w:ascii="仿宋_GB2312" w:hAnsi="仿宋"/>
          <w:kern w:val="2"/>
          <w:sz w:val="32"/>
          <w:szCs w:val="32"/>
          <w:lang w:eastAsia="zh-CN"/>
        </w:rPr>
        <w:t>学</w:t>
      </w:r>
      <w:r>
        <w:rPr>
          <w:rFonts w:hint="eastAsia" w:ascii="仿宋_GB2312" w:hAnsi="仿宋"/>
          <w:kern w:val="2"/>
          <w:sz w:val="32"/>
          <w:szCs w:val="32"/>
        </w:rPr>
        <w:t>校财务人员的整体素质与</w:t>
      </w:r>
      <w:r>
        <w:rPr>
          <w:rFonts w:hint="eastAsia" w:ascii="仿宋_GB2312" w:hAnsi="仿宋"/>
          <w:kern w:val="2"/>
          <w:sz w:val="32"/>
          <w:szCs w:val="32"/>
          <w:lang w:eastAsia="zh-CN"/>
        </w:rPr>
        <w:t>学校的高速发展</w:t>
      </w:r>
      <w:r>
        <w:rPr>
          <w:rFonts w:hint="eastAsia" w:ascii="仿宋_GB2312" w:hAnsi="仿宋"/>
          <w:kern w:val="2"/>
          <w:sz w:val="32"/>
          <w:szCs w:val="32"/>
        </w:rPr>
        <w:t>要求相差甚远。</w:t>
      </w:r>
    </w:p>
    <w:p>
      <w:pPr>
        <w:widowControl w:val="0"/>
        <w:numPr>
          <w:ilvl w:val="0"/>
          <w:numId w:val="0"/>
        </w:numPr>
        <w:wordWrap/>
        <w:adjustRightInd/>
        <w:snapToGrid/>
        <w:spacing w:before="0" w:after="0" w:line="360" w:lineRule="auto"/>
        <w:ind w:leftChars="200" w:right="0"/>
        <w:jc w:val="both"/>
        <w:textAlignment w:val="auto"/>
        <w:outlineLvl w:val="9"/>
        <w:rPr>
          <w:rFonts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  <w:lang w:eastAsia="zh-CN"/>
        </w:rPr>
        <w:t>八、</w:t>
      </w:r>
      <w:r>
        <w:rPr>
          <w:rFonts w:hint="eastAsia" w:ascii="黑体" w:hAnsi="黑体" w:eastAsia="黑体"/>
          <w:szCs w:val="32"/>
        </w:rPr>
        <w:t>下一步改进措施</w:t>
      </w:r>
    </w:p>
    <w:p>
      <w:pPr>
        <w:pStyle w:val="5"/>
        <w:widowControl w:val="0"/>
        <w:wordWrap/>
        <w:adjustRightInd/>
        <w:snapToGrid/>
        <w:spacing w:before="0" w:beforeAutospacing="0" w:after="0" w:afterAutospacing="0" w:line="360" w:lineRule="auto"/>
        <w:ind w:left="0" w:leftChars="0" w:right="0" w:firstLine="640" w:firstLineChars="200"/>
        <w:jc w:val="both"/>
        <w:textAlignment w:val="auto"/>
        <w:outlineLvl w:val="9"/>
        <w:rPr>
          <w:rFonts w:ascii="仿宋_GB2312" w:hAnsi="仿宋"/>
          <w:kern w:val="2"/>
          <w:sz w:val="32"/>
          <w:szCs w:val="32"/>
        </w:rPr>
      </w:pPr>
      <w:r>
        <w:rPr>
          <w:rFonts w:hint="eastAsia" w:ascii="仿宋_GB2312" w:hAnsi="仿宋"/>
          <w:kern w:val="2"/>
          <w:sz w:val="32"/>
          <w:szCs w:val="32"/>
        </w:rPr>
        <w:t>针对上述存在的问题及我校整体支出管理工作的需要，拟实施的改进措施如下：</w:t>
      </w:r>
    </w:p>
    <w:p>
      <w:pPr>
        <w:pStyle w:val="5"/>
        <w:widowControl w:val="0"/>
        <w:wordWrap/>
        <w:adjustRightInd/>
        <w:snapToGrid/>
        <w:spacing w:before="0" w:beforeAutospacing="0" w:after="0" w:afterAutospacing="0" w:line="36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１、进一步重视预算的编制工作，提高预算编制的精确度，尽量减少预算执行调整、结转和结余注销的情形。</w:t>
      </w:r>
    </w:p>
    <w:p>
      <w:pPr>
        <w:pStyle w:val="5"/>
        <w:widowControl w:val="0"/>
        <w:wordWrap/>
        <w:adjustRightInd/>
        <w:snapToGrid/>
        <w:spacing w:before="0" w:beforeAutospacing="0" w:after="0" w:afterAutospacing="0" w:line="36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２、对财政资金下达时间滞后的项目，加强与财政部门的沟通联系，尽早取得资金的拨付，保障项目资金的投入进度，发挥资金的使用效益。</w:t>
      </w:r>
    </w:p>
    <w:p>
      <w:pPr>
        <w:pStyle w:val="5"/>
        <w:widowControl w:val="0"/>
        <w:wordWrap/>
        <w:adjustRightInd/>
        <w:snapToGrid/>
        <w:spacing w:before="0" w:beforeAutospacing="0" w:after="0" w:afterAutospacing="0" w:line="36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３、加强财务管理人员队伍建设，加强财务人员沟通协调能力的培养</w:t>
      </w:r>
      <w:r>
        <w:rPr>
          <w:rFonts w:hint="eastAsia" w:ascii="仿宋_GB2312" w:hAnsi="仿宋_GB2312" w:cs="仿宋_GB2312"/>
          <w:kern w:val="2"/>
          <w:sz w:val="32"/>
          <w:szCs w:val="32"/>
          <w:lang w:eastAsia="zh-CN"/>
        </w:rPr>
        <w:t>、加强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财务管理人员职业道德修养的培养</w:t>
      </w:r>
      <w:r>
        <w:rPr>
          <w:rFonts w:hint="eastAsia" w:ascii="仿宋_GB2312" w:hAnsi="仿宋_GB2312" w:cs="仿宋_GB2312"/>
          <w:kern w:val="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建立梯级人才培养新机制</w:t>
      </w:r>
      <w:r>
        <w:rPr>
          <w:rFonts w:hint="eastAsia" w:ascii="仿宋_GB2312" w:hAnsi="仿宋_GB2312" w:cs="仿宋_GB2312"/>
          <w:kern w:val="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提升</w:t>
      </w:r>
      <w:r>
        <w:rPr>
          <w:rFonts w:hint="eastAsia" w:ascii="仿宋_GB2312" w:hAnsi="仿宋_GB2312" w:cs="仿宋_GB2312"/>
          <w:kern w:val="2"/>
          <w:sz w:val="32"/>
          <w:szCs w:val="32"/>
          <w:lang w:eastAsia="zh-CN"/>
        </w:rPr>
        <w:t>学校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财务管理工作的整体水平。</w:t>
      </w:r>
    </w:p>
    <w:p>
      <w:pPr>
        <w:pStyle w:val="5"/>
        <w:widowControl w:val="0"/>
        <w:shd w:val="clear" w:color="auto" w:fill="FFFFFF"/>
        <w:wordWrap/>
        <w:adjustRightInd/>
        <w:snapToGrid/>
        <w:spacing w:before="0" w:beforeAutospacing="0" w:after="0" w:afterAutospacing="0" w:line="36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cs="仿宋_GB2312"/>
          <w:kern w:val="2"/>
          <w:sz w:val="32"/>
          <w:szCs w:val="32"/>
          <w:lang w:val="en-US" w:eastAsia="zh-CN"/>
        </w:rPr>
        <w:t>4、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加强内部控制制度的建设，规范经济运行机制。从学校领导到各个员工都应对内部控制给予足够的重视，做到全员参与，内部控制</w:t>
      </w:r>
      <w:r>
        <w:rPr>
          <w:rFonts w:hint="eastAsia" w:ascii="仿宋_GB2312" w:hAnsi="仿宋_GB2312" w:cs="仿宋_GB2312"/>
          <w:kern w:val="2"/>
          <w:sz w:val="32"/>
          <w:szCs w:val="32"/>
          <w:lang w:eastAsia="zh-CN"/>
        </w:rPr>
        <w:t>真正做到落地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有效实施。</w:t>
      </w:r>
    </w:p>
    <w:p>
      <w:pPr>
        <w:widowControl w:val="0"/>
        <w:numPr>
          <w:ilvl w:val="0"/>
          <w:numId w:val="0"/>
        </w:numPr>
        <w:wordWrap/>
        <w:adjustRightInd/>
        <w:snapToGrid/>
        <w:spacing w:before="0" w:after="0" w:line="360" w:lineRule="auto"/>
        <w:ind w:leftChars="200" w:right="0"/>
        <w:jc w:val="both"/>
        <w:textAlignment w:val="auto"/>
        <w:outlineLvl w:val="9"/>
        <w:rPr>
          <w:rFonts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  <w:lang w:eastAsia="zh-CN"/>
        </w:rPr>
        <w:t>九、</w:t>
      </w:r>
      <w:r>
        <w:rPr>
          <w:rFonts w:hint="eastAsia" w:ascii="黑体" w:hAnsi="黑体" w:eastAsia="黑体"/>
          <w:szCs w:val="32"/>
        </w:rPr>
        <w:t>部门整体支出绩效自评结果拟应用和公开情况</w:t>
      </w:r>
    </w:p>
    <w:p>
      <w:pPr>
        <w:pStyle w:val="5"/>
        <w:widowControl w:val="0"/>
        <w:wordWrap/>
        <w:adjustRightInd/>
        <w:snapToGrid/>
        <w:spacing w:before="0" w:beforeAutospacing="0" w:after="0" w:afterAutospacing="0" w:line="360" w:lineRule="auto"/>
        <w:ind w:left="0" w:leftChars="0" w:right="0" w:firstLine="640" w:firstLineChars="200"/>
        <w:jc w:val="both"/>
        <w:textAlignment w:val="auto"/>
        <w:outlineLvl w:val="9"/>
        <w:rPr>
          <w:rFonts w:ascii="仿宋_GB2312" w:hAnsi="仿宋"/>
          <w:kern w:val="2"/>
          <w:sz w:val="32"/>
          <w:szCs w:val="32"/>
        </w:rPr>
      </w:pPr>
      <w:r>
        <w:rPr>
          <w:rFonts w:hint="eastAsia" w:ascii="仿宋_GB2312" w:hAnsi="仿宋"/>
          <w:kern w:val="2"/>
          <w:sz w:val="32"/>
          <w:szCs w:val="32"/>
        </w:rPr>
        <w:t>财政支出绩效评价结果应用是增强资金绩效观念，加强财政支出管理，优化财政支出结构，提高资金管理水平和使用效益的重要手段。学校重视绩效评价结果的应用工作，积极探索和建立了一套与预算管理相结合、多渠道应用评价结果的有效机制，充分发挥绩效评价的以评促管效能。</w:t>
      </w:r>
    </w:p>
    <w:p>
      <w:pPr>
        <w:pStyle w:val="5"/>
        <w:widowControl w:val="0"/>
        <w:wordWrap/>
        <w:adjustRightInd/>
        <w:snapToGrid/>
        <w:spacing w:before="0" w:beforeAutospacing="0" w:after="0" w:afterAutospacing="0" w:line="360" w:lineRule="auto"/>
        <w:ind w:left="0" w:leftChars="0" w:right="0" w:firstLine="640" w:firstLineChars="200"/>
        <w:jc w:val="both"/>
        <w:textAlignment w:val="auto"/>
        <w:outlineLvl w:val="9"/>
        <w:rPr>
          <w:rFonts w:ascii="仿宋_GB2312" w:hAnsi="仿宋"/>
          <w:kern w:val="2"/>
          <w:sz w:val="32"/>
          <w:szCs w:val="32"/>
        </w:rPr>
      </w:pPr>
      <w:r>
        <w:rPr>
          <w:rFonts w:hint="eastAsia" w:ascii="仿宋_GB2312" w:hAnsi="仿宋"/>
          <w:kern w:val="2"/>
          <w:sz w:val="32"/>
          <w:szCs w:val="32"/>
        </w:rPr>
        <w:t>绩效评价结果</w:t>
      </w:r>
      <w:r>
        <w:rPr>
          <w:rFonts w:hint="eastAsia" w:ascii="仿宋_GB2312" w:hAnsi="仿宋"/>
          <w:kern w:val="2"/>
          <w:sz w:val="32"/>
          <w:szCs w:val="32"/>
          <w:lang w:eastAsia="zh-CN"/>
        </w:rPr>
        <w:t>将</w:t>
      </w:r>
      <w:r>
        <w:rPr>
          <w:rFonts w:hint="eastAsia" w:ascii="仿宋_GB2312" w:hAnsi="仿宋"/>
          <w:kern w:val="2"/>
          <w:sz w:val="32"/>
          <w:szCs w:val="32"/>
        </w:rPr>
        <w:t>作为</w:t>
      </w:r>
      <w:r>
        <w:rPr>
          <w:rFonts w:hint="eastAsia" w:ascii="仿宋_GB2312" w:hAnsi="仿宋"/>
          <w:kern w:val="2"/>
          <w:sz w:val="32"/>
          <w:szCs w:val="32"/>
          <w:lang w:eastAsia="zh-CN"/>
        </w:rPr>
        <w:t>学校</w:t>
      </w:r>
      <w:r>
        <w:rPr>
          <w:rFonts w:hint="eastAsia" w:ascii="仿宋_GB2312" w:hAnsi="仿宋"/>
          <w:kern w:val="2"/>
          <w:sz w:val="32"/>
          <w:szCs w:val="32"/>
        </w:rPr>
        <w:t>下年安排部门整体支出资金的重要依据，为下一年预算编制提供参考。</w:t>
      </w:r>
    </w:p>
    <w:p>
      <w:pPr>
        <w:pStyle w:val="5"/>
        <w:widowControl w:val="0"/>
        <w:wordWrap/>
        <w:adjustRightInd/>
        <w:snapToGrid/>
        <w:spacing w:before="0" w:beforeAutospacing="0" w:after="0" w:afterAutospacing="0" w:line="360" w:lineRule="auto"/>
        <w:ind w:left="0" w:leftChars="0" w:right="0" w:firstLine="640" w:firstLineChars="200"/>
        <w:jc w:val="both"/>
        <w:textAlignment w:val="auto"/>
        <w:outlineLvl w:val="9"/>
        <w:rPr>
          <w:rFonts w:ascii="仿宋_GB2312" w:hAnsi="仿宋"/>
          <w:kern w:val="2"/>
          <w:sz w:val="32"/>
          <w:szCs w:val="32"/>
        </w:rPr>
      </w:pPr>
      <w:r>
        <w:rPr>
          <w:rFonts w:hint="eastAsia" w:ascii="仿宋_GB2312" w:hAnsi="仿宋"/>
          <w:kern w:val="2"/>
          <w:sz w:val="32"/>
          <w:szCs w:val="32"/>
        </w:rPr>
        <w:t>（</w:t>
      </w:r>
      <w:r>
        <w:rPr>
          <w:rFonts w:hint="eastAsia" w:ascii="仿宋_GB2312" w:hAnsi="仿宋"/>
          <w:kern w:val="2"/>
          <w:sz w:val="32"/>
          <w:szCs w:val="32"/>
          <w:lang w:eastAsia="zh-CN"/>
        </w:rPr>
        <w:t>一</w:t>
      </w:r>
      <w:r>
        <w:rPr>
          <w:rFonts w:hint="eastAsia" w:ascii="仿宋_GB2312" w:hAnsi="仿宋"/>
          <w:kern w:val="2"/>
          <w:sz w:val="32"/>
          <w:szCs w:val="32"/>
        </w:rPr>
        <w:t>）通过绩效评价结果</w:t>
      </w:r>
      <w:r>
        <w:rPr>
          <w:rFonts w:hint="eastAsia" w:ascii="仿宋_GB2312" w:hAnsi="仿宋"/>
          <w:kern w:val="2"/>
          <w:sz w:val="32"/>
          <w:szCs w:val="32"/>
          <w:lang w:eastAsia="zh-CN"/>
        </w:rPr>
        <w:t>能够</w:t>
      </w:r>
      <w:r>
        <w:rPr>
          <w:rFonts w:hint="eastAsia" w:ascii="仿宋_GB2312" w:hAnsi="仿宋"/>
          <w:kern w:val="2"/>
          <w:sz w:val="32"/>
          <w:szCs w:val="32"/>
        </w:rPr>
        <w:t>了解资金的配置是否合理，是否发挥了应有的作用，支出规模是否适当，</w:t>
      </w:r>
      <w:r>
        <w:rPr>
          <w:rFonts w:hint="eastAsia" w:ascii="仿宋_GB2312" w:hAnsi="仿宋"/>
          <w:kern w:val="2"/>
          <w:sz w:val="32"/>
          <w:szCs w:val="32"/>
          <w:lang w:eastAsia="zh-CN"/>
        </w:rPr>
        <w:t>学校将</w:t>
      </w:r>
      <w:r>
        <w:rPr>
          <w:rFonts w:hint="eastAsia" w:ascii="仿宋_GB2312" w:hAnsi="仿宋"/>
          <w:kern w:val="2"/>
          <w:sz w:val="32"/>
          <w:szCs w:val="32"/>
        </w:rPr>
        <w:t>总结经验和教训，进一步改进工作，提高财政资源的</w:t>
      </w:r>
      <w:r>
        <w:rPr>
          <w:rFonts w:hint="eastAsia" w:ascii="仿宋_GB2312" w:hAnsi="仿宋"/>
          <w:kern w:val="2"/>
          <w:sz w:val="32"/>
          <w:szCs w:val="32"/>
          <w:lang w:eastAsia="zh-CN"/>
        </w:rPr>
        <w:t>使用</w:t>
      </w:r>
      <w:r>
        <w:rPr>
          <w:rFonts w:hint="eastAsia" w:ascii="仿宋_GB2312" w:hAnsi="仿宋"/>
          <w:kern w:val="2"/>
          <w:sz w:val="32"/>
          <w:szCs w:val="32"/>
        </w:rPr>
        <w:t>效率。</w:t>
      </w:r>
    </w:p>
    <w:p>
      <w:pPr>
        <w:pStyle w:val="5"/>
        <w:widowControl w:val="0"/>
        <w:wordWrap/>
        <w:adjustRightInd/>
        <w:snapToGrid/>
        <w:spacing w:before="0" w:beforeAutospacing="0" w:after="0" w:afterAutospacing="0" w:line="36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"/>
          <w:kern w:val="2"/>
          <w:sz w:val="32"/>
          <w:szCs w:val="32"/>
        </w:rPr>
      </w:pPr>
      <w:r>
        <w:rPr>
          <w:rFonts w:hint="eastAsia" w:ascii="仿宋_GB2312" w:hAnsi="仿宋"/>
          <w:kern w:val="2"/>
          <w:sz w:val="32"/>
          <w:szCs w:val="32"/>
        </w:rPr>
        <w:t>（</w:t>
      </w:r>
      <w:r>
        <w:rPr>
          <w:rFonts w:hint="eastAsia" w:ascii="仿宋_GB2312" w:hAnsi="仿宋"/>
          <w:kern w:val="2"/>
          <w:sz w:val="32"/>
          <w:szCs w:val="32"/>
          <w:lang w:eastAsia="zh-CN"/>
        </w:rPr>
        <w:t>二</w:t>
      </w:r>
      <w:r>
        <w:rPr>
          <w:rFonts w:hint="eastAsia" w:ascii="仿宋_GB2312" w:hAnsi="仿宋"/>
          <w:kern w:val="2"/>
          <w:sz w:val="32"/>
          <w:szCs w:val="32"/>
        </w:rPr>
        <w:t>）对绩效评价结果中存在的问题，</w:t>
      </w:r>
      <w:r>
        <w:rPr>
          <w:rFonts w:hint="eastAsia" w:ascii="仿宋_GB2312" w:hAnsi="仿宋"/>
          <w:kern w:val="2"/>
          <w:sz w:val="32"/>
          <w:szCs w:val="32"/>
          <w:lang w:eastAsia="zh-CN"/>
        </w:rPr>
        <w:t>学校将</w:t>
      </w:r>
      <w:r>
        <w:rPr>
          <w:rFonts w:hint="eastAsia" w:ascii="仿宋_GB2312" w:hAnsi="仿宋"/>
          <w:kern w:val="2"/>
          <w:sz w:val="32"/>
          <w:szCs w:val="32"/>
        </w:rPr>
        <w:t>督促落实整改措施，及时督促调整工作计划、绩效目标，加强项目财务管理，提高资金使用效益；对绩效评价中发现的各种违法、违规问题依法处理，严肃财经纪律，确保财政资金的有效使用。</w:t>
      </w:r>
    </w:p>
    <w:p>
      <w:pPr>
        <w:pStyle w:val="5"/>
        <w:widowControl w:val="0"/>
        <w:wordWrap/>
        <w:adjustRightInd/>
        <w:snapToGrid/>
        <w:spacing w:before="0" w:beforeAutospacing="0" w:after="0" w:afterAutospacing="0" w:line="36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"/>
          <w:kern w:val="2"/>
          <w:sz w:val="32"/>
          <w:szCs w:val="32"/>
          <w:lang w:eastAsia="zh-CN"/>
        </w:rPr>
      </w:pPr>
      <w:r>
        <w:rPr>
          <w:rFonts w:hint="eastAsia" w:ascii="仿宋_GB2312" w:hAnsi="仿宋"/>
          <w:kern w:val="2"/>
          <w:sz w:val="32"/>
          <w:szCs w:val="32"/>
          <w:lang w:eastAsia="zh-CN"/>
        </w:rPr>
        <w:t>（三）部门整体支出绩效自评结果将在学校官网上进行公开公示，接受广大师生和社会的监督。</w:t>
      </w:r>
    </w:p>
    <w:p>
      <w:pPr>
        <w:pStyle w:val="5"/>
        <w:widowControl w:val="0"/>
        <w:shd w:val="clear" w:color="auto" w:fill="FFFFFF"/>
        <w:wordWrap/>
        <w:adjustRightInd/>
        <w:snapToGrid/>
        <w:spacing w:before="0" w:beforeAutospacing="0" w:after="0" w:afterAutospacing="0" w:line="360" w:lineRule="auto"/>
        <w:ind w:left="0" w:leftChars="0" w:righ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年度部门整体支出绩效评价基础数据表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</w:r>
    </w:p>
    <w:p>
      <w:pPr>
        <w:pStyle w:val="5"/>
        <w:widowControl w:val="0"/>
        <w:shd w:val="clear" w:color="auto" w:fill="FFFFFF"/>
        <w:wordWrap/>
        <w:adjustRightInd/>
        <w:snapToGrid/>
        <w:spacing w:before="0" w:beforeAutospacing="0" w:after="0" w:afterAutospacing="0" w:line="360" w:lineRule="auto"/>
        <w:ind w:left="0" w:leftChars="0" w:righ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年度部门整体支出绩效自评表</w:t>
      </w:r>
    </w:p>
    <w:p>
      <w:pPr>
        <w:pStyle w:val="5"/>
        <w:widowControl w:val="0"/>
        <w:shd w:val="clear" w:color="auto" w:fill="FFFFFF"/>
        <w:wordWrap/>
        <w:adjustRightInd/>
        <w:snapToGrid/>
        <w:spacing w:before="0" w:beforeAutospacing="0" w:after="0" w:afterAutospacing="0" w:line="360" w:lineRule="auto"/>
        <w:ind w:left="0" w:leftChars="0" w:righ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5"/>
        <w:widowControl w:val="0"/>
        <w:shd w:val="clear" w:color="auto" w:fill="FFFFFF"/>
        <w:wordWrap/>
        <w:adjustRightInd/>
        <w:snapToGrid/>
        <w:spacing w:before="0" w:beforeAutospacing="0" w:after="0" w:afterAutospacing="0" w:line="360" w:lineRule="auto"/>
        <w:ind w:left="0" w:leftChars="0" w:righ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5"/>
        <w:widowControl w:val="0"/>
        <w:shd w:val="clear" w:color="auto" w:fill="FFFFFF"/>
        <w:wordWrap/>
        <w:adjustRightInd/>
        <w:snapToGrid/>
        <w:spacing w:before="0" w:beforeAutospacing="0" w:after="0" w:afterAutospacing="0" w:line="360" w:lineRule="auto"/>
        <w:ind w:left="0" w:leftChars="0" w:righ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5"/>
        <w:widowControl w:val="0"/>
        <w:shd w:val="clear" w:color="auto" w:fill="FFFFFF"/>
        <w:wordWrap/>
        <w:adjustRightInd/>
        <w:snapToGrid/>
        <w:spacing w:before="0" w:beforeAutospacing="0" w:after="0" w:afterAutospacing="0" w:line="360" w:lineRule="auto"/>
        <w:ind w:left="0" w:leftChars="0" w:righ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5"/>
        <w:widowControl w:val="0"/>
        <w:shd w:val="clear" w:color="auto" w:fill="FFFFFF"/>
        <w:wordWrap/>
        <w:adjustRightInd/>
        <w:snapToGrid/>
        <w:spacing w:before="0" w:beforeAutospacing="0" w:after="0" w:afterAutospacing="0" w:line="360" w:lineRule="auto"/>
        <w:ind w:left="0" w:leftChars="0" w:righ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5"/>
        <w:widowControl w:val="0"/>
        <w:shd w:val="clear" w:color="auto" w:fill="FFFFFF"/>
        <w:wordWrap/>
        <w:adjustRightInd/>
        <w:snapToGrid/>
        <w:spacing w:before="0" w:beforeAutospacing="0" w:after="0" w:afterAutospacing="0" w:line="360" w:lineRule="auto"/>
        <w:ind w:left="0" w:leftChars="0" w:righ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5"/>
        <w:widowControl w:val="0"/>
        <w:shd w:val="clear" w:color="auto" w:fill="FFFFFF"/>
        <w:wordWrap/>
        <w:adjustRightInd/>
        <w:snapToGrid/>
        <w:spacing w:before="0" w:beforeAutospacing="0" w:after="0" w:afterAutospacing="0" w:line="360" w:lineRule="auto"/>
        <w:ind w:left="0" w:leftChars="0" w:righ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5"/>
        <w:widowControl w:val="0"/>
        <w:shd w:val="clear" w:color="auto" w:fill="FFFFFF"/>
        <w:wordWrap/>
        <w:adjustRightInd/>
        <w:snapToGrid/>
        <w:spacing w:before="0" w:beforeAutospacing="0" w:after="0" w:afterAutospacing="0" w:line="360" w:lineRule="auto"/>
        <w:ind w:left="0" w:leftChars="0" w:righ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5"/>
        <w:widowControl w:val="0"/>
        <w:shd w:val="clear" w:color="auto" w:fill="FFFFFF"/>
        <w:wordWrap/>
        <w:adjustRightInd/>
        <w:snapToGrid/>
        <w:spacing w:before="0" w:beforeAutospacing="0" w:after="0" w:afterAutospacing="0" w:line="360" w:lineRule="auto"/>
        <w:ind w:left="0" w:leftChars="0" w:righ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5"/>
        <w:widowControl w:val="0"/>
        <w:shd w:val="clear" w:color="auto" w:fill="FFFFFF"/>
        <w:wordWrap/>
        <w:adjustRightInd/>
        <w:snapToGrid/>
        <w:spacing w:before="0" w:beforeAutospacing="0" w:after="0" w:afterAutospacing="0" w:line="360" w:lineRule="auto"/>
        <w:ind w:left="0" w:leftChars="0" w:righ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5"/>
        <w:widowControl w:val="0"/>
        <w:shd w:val="clear" w:color="auto" w:fill="FFFFFF"/>
        <w:wordWrap/>
        <w:adjustRightInd/>
        <w:snapToGrid/>
        <w:spacing w:before="0" w:beforeAutospacing="0" w:after="0" w:afterAutospacing="0" w:line="360" w:lineRule="auto"/>
        <w:ind w:left="0" w:leftChars="0" w:righ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5"/>
        <w:widowControl w:val="0"/>
        <w:shd w:val="clear" w:color="auto" w:fill="FFFFFF"/>
        <w:wordWrap/>
        <w:adjustRightInd/>
        <w:snapToGrid/>
        <w:spacing w:before="0" w:beforeAutospacing="0" w:after="0" w:afterAutospacing="0" w:line="360" w:lineRule="auto"/>
        <w:ind w:right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eastAsia="黑体"/>
          <w:sz w:val="32"/>
          <w:szCs w:val="32"/>
          <w:lang w:val="en-US" w:eastAsia="zh-CN"/>
        </w:rPr>
      </w:pPr>
      <w:r>
        <w:rPr>
          <w:rFonts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eastAsia="方正小标宋_GBK"/>
          <w:kern w:val="0"/>
          <w:sz w:val="36"/>
          <w:szCs w:val="36"/>
        </w:rPr>
      </w:pPr>
      <w:r>
        <w:rPr>
          <w:rFonts w:eastAsia="方正小标宋_GBK"/>
          <w:kern w:val="0"/>
          <w:sz w:val="36"/>
          <w:szCs w:val="36"/>
        </w:rPr>
        <w:t>202</w:t>
      </w:r>
      <w:r>
        <w:rPr>
          <w:rFonts w:hint="eastAsia" w:eastAsia="方正小标宋_GBK"/>
          <w:kern w:val="0"/>
          <w:sz w:val="36"/>
          <w:szCs w:val="36"/>
          <w:lang w:val="en-US" w:eastAsia="zh-CN"/>
        </w:rPr>
        <w:t>2</w:t>
      </w:r>
      <w:r>
        <w:rPr>
          <w:rFonts w:eastAsia="方正小标宋_GBK"/>
          <w:kern w:val="0"/>
          <w:sz w:val="36"/>
          <w:szCs w:val="36"/>
        </w:rPr>
        <w:t>年度部门整体支出绩效评价基础数据表</w:t>
      </w:r>
    </w:p>
    <w:tbl>
      <w:tblPr>
        <w:tblStyle w:val="3"/>
        <w:tblW w:w="969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14"/>
        <w:gridCol w:w="1200"/>
        <w:gridCol w:w="1125"/>
        <w:gridCol w:w="1080"/>
        <w:gridCol w:w="1140"/>
        <w:gridCol w:w="960"/>
        <w:gridCol w:w="97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2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财政供养人员情况（人）</w:t>
            </w:r>
          </w:p>
        </w:tc>
        <w:tc>
          <w:tcPr>
            <w:tcW w:w="23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1"/>
                <w:szCs w:val="21"/>
              </w:rPr>
              <w:t>编制数</w:t>
            </w:r>
          </w:p>
        </w:tc>
        <w:tc>
          <w:tcPr>
            <w:tcW w:w="22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1"/>
                <w:szCs w:val="21"/>
              </w:rPr>
              <w:t>202</w:t>
            </w:r>
            <w:r>
              <w:rPr>
                <w:rFonts w:hint="eastAsia" w:ascii="Times New Roman" w:hAnsi="Times New Roman" w:cs="Times New Roman"/>
                <w:b/>
                <w:bCs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1"/>
                <w:szCs w:val="21"/>
              </w:rPr>
              <w:t>年实际在职人数</w:t>
            </w:r>
          </w:p>
        </w:tc>
        <w:tc>
          <w:tcPr>
            <w:tcW w:w="19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1"/>
                <w:szCs w:val="21"/>
              </w:rPr>
              <w:t>控制率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2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23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  <w:t>360</w:t>
            </w: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　</w:t>
            </w:r>
          </w:p>
        </w:tc>
        <w:tc>
          <w:tcPr>
            <w:tcW w:w="22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  <w:t>336</w:t>
            </w: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　</w:t>
            </w:r>
          </w:p>
        </w:tc>
        <w:tc>
          <w:tcPr>
            <w:tcW w:w="19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　</w:t>
            </w: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  <w:t>93.33%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2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经费控制情况（万元）</w:t>
            </w:r>
          </w:p>
        </w:tc>
        <w:tc>
          <w:tcPr>
            <w:tcW w:w="23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1"/>
                <w:szCs w:val="21"/>
              </w:rPr>
              <w:t>20</w:t>
            </w:r>
            <w:r>
              <w:rPr>
                <w:rFonts w:hint="eastAsia" w:ascii="Times New Roman" w:hAnsi="Times New Roman" w:cs="Times New Roman"/>
                <w:b/>
                <w:bCs/>
                <w:kern w:val="0"/>
                <w:sz w:val="21"/>
                <w:szCs w:val="21"/>
                <w:lang w:val="en-US" w:eastAsia="zh-CN"/>
              </w:rPr>
              <w:t>21</w:t>
            </w: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1"/>
                <w:szCs w:val="21"/>
              </w:rPr>
              <w:t>年决算数</w:t>
            </w:r>
          </w:p>
        </w:tc>
        <w:tc>
          <w:tcPr>
            <w:tcW w:w="22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1"/>
                <w:szCs w:val="21"/>
              </w:rPr>
              <w:t>202</w:t>
            </w:r>
            <w:r>
              <w:rPr>
                <w:rFonts w:hint="eastAsia" w:ascii="Times New Roman" w:hAnsi="Times New Roman" w:cs="Times New Roman"/>
                <w:b/>
                <w:bCs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1"/>
                <w:szCs w:val="21"/>
              </w:rPr>
              <w:t>年预算数</w:t>
            </w:r>
          </w:p>
        </w:tc>
        <w:tc>
          <w:tcPr>
            <w:tcW w:w="19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1"/>
                <w:szCs w:val="21"/>
              </w:rPr>
              <w:t>202</w:t>
            </w:r>
            <w:r>
              <w:rPr>
                <w:rFonts w:hint="eastAsia" w:ascii="Times New Roman" w:hAnsi="Times New Roman" w:cs="Times New Roman"/>
                <w:b/>
                <w:bCs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1"/>
                <w:szCs w:val="21"/>
              </w:rPr>
              <w:t>年决算数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2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21"/>
                <w:szCs w:val="21"/>
                <w:lang w:eastAsia="zh-CN"/>
              </w:rPr>
              <w:t>支出总额</w:t>
            </w:r>
          </w:p>
        </w:tc>
        <w:tc>
          <w:tcPr>
            <w:tcW w:w="23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21"/>
                <w:szCs w:val="21"/>
                <w:lang w:val="en-US" w:eastAsia="zh-CN"/>
              </w:rPr>
              <w:t>11519.83</w:t>
            </w:r>
          </w:p>
        </w:tc>
        <w:tc>
          <w:tcPr>
            <w:tcW w:w="22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9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21"/>
                <w:szCs w:val="21"/>
                <w:lang w:val="en-US" w:eastAsia="zh-CN"/>
              </w:rPr>
              <w:t>15906.64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2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21"/>
                <w:szCs w:val="21"/>
                <w:lang w:eastAsia="zh-CN"/>
              </w:rPr>
              <w:t>基本支出</w:t>
            </w:r>
          </w:p>
        </w:tc>
        <w:tc>
          <w:tcPr>
            <w:tcW w:w="23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21"/>
                <w:szCs w:val="21"/>
                <w:lang w:val="en-US" w:eastAsia="zh-CN"/>
              </w:rPr>
              <w:t>6963.20</w:t>
            </w:r>
          </w:p>
        </w:tc>
        <w:tc>
          <w:tcPr>
            <w:tcW w:w="22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　</w:t>
            </w:r>
          </w:p>
        </w:tc>
        <w:tc>
          <w:tcPr>
            <w:tcW w:w="19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21"/>
                <w:szCs w:val="21"/>
                <w:lang w:val="en-US" w:eastAsia="zh-CN"/>
              </w:rPr>
              <w:t>8137.43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2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 xml:space="preserve">    其中：</w:t>
            </w: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  <w:lang w:eastAsia="zh-CN"/>
              </w:rPr>
              <w:t>公用</w:t>
            </w: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经费</w:t>
            </w:r>
          </w:p>
        </w:tc>
        <w:tc>
          <w:tcPr>
            <w:tcW w:w="23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  <w:t>621.18</w:t>
            </w:r>
          </w:p>
        </w:tc>
        <w:tc>
          <w:tcPr>
            <w:tcW w:w="22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　</w:t>
            </w:r>
          </w:p>
        </w:tc>
        <w:tc>
          <w:tcPr>
            <w:tcW w:w="19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  <w:t>2242.30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2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1"/>
                <w:szCs w:val="21"/>
              </w:rPr>
              <w:t>项目支出</w:t>
            </w:r>
          </w:p>
        </w:tc>
        <w:tc>
          <w:tcPr>
            <w:tcW w:w="23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21"/>
                <w:szCs w:val="21"/>
                <w:lang w:val="en-US" w:eastAsia="zh-CN"/>
              </w:rPr>
              <w:t>4556.63</w:t>
            </w:r>
          </w:p>
        </w:tc>
        <w:tc>
          <w:tcPr>
            <w:tcW w:w="22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　</w:t>
            </w:r>
          </w:p>
        </w:tc>
        <w:tc>
          <w:tcPr>
            <w:tcW w:w="19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21"/>
                <w:szCs w:val="21"/>
                <w:lang w:val="en-US" w:eastAsia="zh-CN"/>
              </w:rPr>
              <w:t>7769.21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2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  <w:lang w:eastAsia="zh-CN"/>
              </w:rPr>
              <w:t>其中：</w:t>
            </w: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  <w:t>1、运行维护经费</w:t>
            </w:r>
          </w:p>
        </w:tc>
        <w:tc>
          <w:tcPr>
            <w:tcW w:w="23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  <w:t>2461.28</w:t>
            </w:r>
          </w:p>
        </w:tc>
        <w:tc>
          <w:tcPr>
            <w:tcW w:w="22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19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  <w:t>1816.91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32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 xml:space="preserve">  </w:t>
            </w: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  <w:t xml:space="preserve">        2、</w:t>
            </w: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专项资金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firstLine="840" w:firstLineChars="400"/>
              <w:jc w:val="left"/>
              <w:textAlignment w:val="auto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（一个项</w:t>
            </w: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  <w:lang w:eastAsia="zh-CN"/>
              </w:rPr>
              <w:t>目</w:t>
            </w: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 xml:space="preserve">一行） </w:t>
            </w:r>
          </w:p>
        </w:tc>
        <w:tc>
          <w:tcPr>
            <w:tcW w:w="23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　</w:t>
            </w:r>
          </w:p>
        </w:tc>
        <w:tc>
          <w:tcPr>
            <w:tcW w:w="19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2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 xml:space="preserve">    </w:t>
            </w: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……</w:t>
            </w:r>
          </w:p>
        </w:tc>
        <w:tc>
          <w:tcPr>
            <w:tcW w:w="23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　</w:t>
            </w:r>
          </w:p>
        </w:tc>
        <w:tc>
          <w:tcPr>
            <w:tcW w:w="19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2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1050" w:firstLineChars="500"/>
              <w:jc w:val="both"/>
              <w:textAlignment w:val="auto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……</w:t>
            </w:r>
          </w:p>
        </w:tc>
        <w:tc>
          <w:tcPr>
            <w:tcW w:w="23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　</w:t>
            </w:r>
          </w:p>
        </w:tc>
        <w:tc>
          <w:tcPr>
            <w:tcW w:w="19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2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1"/>
                <w:szCs w:val="21"/>
              </w:rPr>
              <w:t>三公经费</w:t>
            </w:r>
          </w:p>
        </w:tc>
        <w:tc>
          <w:tcPr>
            <w:tcW w:w="23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　</w:t>
            </w:r>
          </w:p>
        </w:tc>
        <w:tc>
          <w:tcPr>
            <w:tcW w:w="22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　</w:t>
            </w:r>
          </w:p>
        </w:tc>
        <w:tc>
          <w:tcPr>
            <w:tcW w:w="19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2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 xml:space="preserve">   1、公务用车购置和维护经费</w:t>
            </w:r>
          </w:p>
        </w:tc>
        <w:tc>
          <w:tcPr>
            <w:tcW w:w="23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22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19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2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 xml:space="preserve">       其中：公车购置</w:t>
            </w:r>
          </w:p>
        </w:tc>
        <w:tc>
          <w:tcPr>
            <w:tcW w:w="23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　</w:t>
            </w:r>
          </w:p>
        </w:tc>
        <w:tc>
          <w:tcPr>
            <w:tcW w:w="22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　</w:t>
            </w:r>
          </w:p>
        </w:tc>
        <w:tc>
          <w:tcPr>
            <w:tcW w:w="19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2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 xml:space="preserve">             公车运行维护</w:t>
            </w:r>
          </w:p>
        </w:tc>
        <w:tc>
          <w:tcPr>
            <w:tcW w:w="23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22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19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2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 xml:space="preserve">   2、出国经费</w:t>
            </w:r>
          </w:p>
        </w:tc>
        <w:tc>
          <w:tcPr>
            <w:tcW w:w="23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　</w:t>
            </w:r>
          </w:p>
        </w:tc>
        <w:tc>
          <w:tcPr>
            <w:tcW w:w="22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　</w:t>
            </w:r>
          </w:p>
        </w:tc>
        <w:tc>
          <w:tcPr>
            <w:tcW w:w="19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2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 xml:space="preserve">   3、公务接待</w:t>
            </w:r>
          </w:p>
        </w:tc>
        <w:tc>
          <w:tcPr>
            <w:tcW w:w="23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FF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  <w:t>13.21</w:t>
            </w:r>
            <w:r>
              <w:rPr>
                <w:rFonts w:ascii="Times New Roman" w:hAnsi="Times New Roman" w:eastAsia="仿宋_GB2312" w:cs="Times New Roman"/>
                <w:color w:val="FF0000"/>
                <w:kern w:val="0"/>
                <w:sz w:val="21"/>
                <w:szCs w:val="21"/>
              </w:rPr>
              <w:t>　</w:t>
            </w:r>
          </w:p>
        </w:tc>
        <w:tc>
          <w:tcPr>
            <w:tcW w:w="22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/>
              </w:rPr>
              <w:t>13.20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19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/>
              </w:rPr>
              <w:t>13.20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2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1"/>
                <w:szCs w:val="21"/>
              </w:rPr>
              <w:t>政府采购金额</w:t>
            </w:r>
          </w:p>
        </w:tc>
        <w:tc>
          <w:tcPr>
            <w:tcW w:w="23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——</w:t>
            </w:r>
          </w:p>
        </w:tc>
        <w:tc>
          <w:tcPr>
            <w:tcW w:w="22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  <w:t>9524.51</w:t>
            </w:r>
          </w:p>
        </w:tc>
        <w:tc>
          <w:tcPr>
            <w:tcW w:w="19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  <w:t>9524.51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321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楼堂馆所控制情况</w:t>
            </w: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（202</w:t>
            </w: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年完工项目）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批复规模</w:t>
            </w: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（㎡）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实际规模（㎡）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规模控制率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预算投资（万元）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实际投资（万元）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投资概算控制率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1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　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　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  <w:jc w:val="center"/>
        </w:trPr>
        <w:tc>
          <w:tcPr>
            <w:tcW w:w="32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厉行节约保障措施</w:t>
            </w:r>
          </w:p>
        </w:tc>
        <w:tc>
          <w:tcPr>
            <w:tcW w:w="648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　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auto"/>
        <w:rPr>
          <w:rFonts w:hint="eastAsia" w:eastAsia="仿宋_GB2312"/>
          <w:kern w:val="0"/>
          <w:sz w:val="22"/>
          <w:szCs w:val="24"/>
          <w:lang w:eastAsia="zh-CN"/>
        </w:rPr>
      </w:pPr>
      <w:r>
        <w:rPr>
          <w:rFonts w:eastAsia="仿宋_GB2312"/>
          <w:kern w:val="0"/>
          <w:sz w:val="22"/>
          <w:szCs w:val="24"/>
        </w:rPr>
        <w:t>说明：“公用经费”填报基本支出中的一般商品和服务支出。“项目支出”需要填报基本支出以外的所有项目支出情况，</w:t>
      </w:r>
      <w:r>
        <w:rPr>
          <w:rFonts w:hint="eastAsia"/>
          <w:kern w:val="0"/>
          <w:sz w:val="22"/>
          <w:szCs w:val="24"/>
          <w:lang w:eastAsia="zh-CN"/>
        </w:rPr>
        <w:t>“运行维护经费”填报项目支出中用于人员类和公用运转类的支出。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eastAsia="仿宋_GB2312"/>
          <w:kern w:val="0"/>
          <w:sz w:val="22"/>
          <w:szCs w:val="24"/>
        </w:rPr>
        <w:t>填表人</w:t>
      </w:r>
      <w:r>
        <w:rPr>
          <w:rFonts w:hint="eastAsia"/>
          <w:kern w:val="0"/>
          <w:sz w:val="22"/>
          <w:szCs w:val="24"/>
          <w:lang w:val="en-US" w:eastAsia="zh-CN"/>
        </w:rPr>
        <w:t>:黄子倩</w:t>
      </w:r>
      <w:r>
        <w:rPr>
          <w:rFonts w:eastAsia="仿宋_GB2312"/>
          <w:kern w:val="0"/>
          <w:sz w:val="22"/>
          <w:szCs w:val="24"/>
        </w:rPr>
        <w:t xml:space="preserve"> 填报日期</w:t>
      </w:r>
      <w:r>
        <w:rPr>
          <w:rFonts w:hint="eastAsia"/>
          <w:kern w:val="0"/>
          <w:sz w:val="22"/>
          <w:szCs w:val="24"/>
          <w:lang w:val="en-US" w:eastAsia="zh-CN"/>
        </w:rPr>
        <w:t>:</w:t>
      </w:r>
      <w:r>
        <w:rPr>
          <w:rFonts w:hint="default" w:ascii="Times New Roman" w:hAnsi="Times New Roman" w:cs="Times New Roman"/>
          <w:kern w:val="0"/>
          <w:sz w:val="22"/>
          <w:szCs w:val="24"/>
          <w:lang w:val="en-US" w:eastAsia="zh-CN"/>
        </w:rPr>
        <w:t>202</w:t>
      </w:r>
      <w:r>
        <w:rPr>
          <w:rFonts w:hint="eastAsia" w:ascii="Times New Roman" w:hAnsi="Times New Roman" w:cs="Times New Roman"/>
          <w:kern w:val="0"/>
          <w:sz w:val="22"/>
          <w:szCs w:val="24"/>
          <w:lang w:val="en-US" w:eastAsia="zh-CN"/>
        </w:rPr>
        <w:t>3</w:t>
      </w:r>
      <w:r>
        <w:rPr>
          <w:rFonts w:hint="default" w:ascii="Times New Roman" w:hAnsi="Times New Roman" w:cs="Times New Roman"/>
          <w:kern w:val="0"/>
          <w:sz w:val="22"/>
          <w:szCs w:val="24"/>
          <w:lang w:val="en-US" w:eastAsia="zh-CN"/>
        </w:rPr>
        <w:t>.0</w:t>
      </w:r>
      <w:r>
        <w:rPr>
          <w:rFonts w:hint="eastAsia" w:ascii="Times New Roman" w:hAnsi="Times New Roman" w:cs="Times New Roman"/>
          <w:kern w:val="0"/>
          <w:sz w:val="22"/>
          <w:szCs w:val="24"/>
          <w:lang w:val="en-US" w:eastAsia="zh-CN"/>
        </w:rPr>
        <w:t>3</w:t>
      </w:r>
      <w:r>
        <w:rPr>
          <w:rFonts w:hint="default" w:ascii="Times New Roman" w:hAnsi="Times New Roman" w:cs="Times New Roman"/>
          <w:kern w:val="0"/>
          <w:sz w:val="22"/>
          <w:szCs w:val="24"/>
          <w:lang w:val="en-US" w:eastAsia="zh-CN"/>
        </w:rPr>
        <w:t>.</w:t>
      </w:r>
      <w:r>
        <w:rPr>
          <w:rFonts w:hint="eastAsia" w:ascii="Times New Roman" w:hAnsi="Times New Roman" w:cs="Times New Roman"/>
          <w:kern w:val="0"/>
          <w:sz w:val="22"/>
          <w:szCs w:val="24"/>
          <w:lang w:val="en-US" w:eastAsia="zh-CN"/>
        </w:rPr>
        <w:t>15</w:t>
      </w:r>
      <w:r>
        <w:rPr>
          <w:rFonts w:eastAsia="仿宋_GB2312"/>
          <w:kern w:val="0"/>
          <w:sz w:val="22"/>
          <w:szCs w:val="24"/>
        </w:rPr>
        <w:t xml:space="preserve"> </w:t>
      </w:r>
      <w:r>
        <w:rPr>
          <w:rFonts w:hint="eastAsia"/>
          <w:kern w:val="0"/>
          <w:sz w:val="22"/>
          <w:szCs w:val="24"/>
          <w:lang w:val="en-US" w:eastAsia="zh-CN"/>
        </w:rPr>
        <w:t xml:space="preserve"> </w:t>
      </w:r>
      <w:r>
        <w:rPr>
          <w:rFonts w:eastAsia="仿宋_GB2312"/>
          <w:kern w:val="0"/>
          <w:sz w:val="22"/>
          <w:szCs w:val="24"/>
        </w:rPr>
        <w:t>联系电话</w:t>
      </w:r>
      <w:r>
        <w:rPr>
          <w:rFonts w:hint="eastAsia"/>
          <w:kern w:val="0"/>
          <w:sz w:val="22"/>
          <w:szCs w:val="24"/>
          <w:lang w:val="en-US" w:eastAsia="zh-CN"/>
        </w:rPr>
        <w:t>:</w:t>
      </w:r>
      <w:r>
        <w:rPr>
          <w:rFonts w:hint="default" w:ascii="Times New Roman" w:hAnsi="Times New Roman" w:cs="Times New Roman"/>
          <w:color w:val="000000"/>
          <w:kern w:val="0"/>
          <w:sz w:val="21"/>
          <w:szCs w:val="21"/>
          <w:lang w:val="en-US" w:eastAsia="zh-CN"/>
        </w:rPr>
        <w:t>18773771885</w:t>
      </w:r>
      <w:r>
        <w:rPr>
          <w:rFonts w:hint="eastAsia" w:ascii="Times New Roman" w:hAnsi="Times New Roman" w:cs="Times New Roman"/>
          <w:color w:val="000000"/>
          <w:kern w:val="0"/>
          <w:sz w:val="21"/>
          <w:szCs w:val="21"/>
          <w:lang w:val="en-US" w:eastAsia="zh-CN"/>
        </w:rPr>
        <w:t xml:space="preserve">  </w:t>
      </w:r>
      <w:r>
        <w:rPr>
          <w:rFonts w:eastAsia="仿宋_GB2312"/>
          <w:kern w:val="0"/>
          <w:sz w:val="22"/>
          <w:szCs w:val="24"/>
        </w:rPr>
        <w:t>单位负责人签字</w:t>
      </w:r>
      <w:r>
        <w:rPr>
          <w:rFonts w:hint="eastAsia"/>
          <w:kern w:val="0"/>
          <w:sz w:val="22"/>
          <w:szCs w:val="24"/>
          <w:lang w:val="en-US" w:eastAsia="zh-CN"/>
        </w:rPr>
        <w:t>:</w:t>
      </w:r>
      <w:r>
        <w:rPr>
          <w:rFonts w:hint="eastAsia"/>
          <w:kern w:val="0"/>
          <w:sz w:val="22"/>
          <w:szCs w:val="24"/>
          <w:lang w:eastAsia="zh-CN"/>
        </w:rPr>
        <w:t>周志宏</w:t>
      </w:r>
      <w:r>
        <w:rPr>
          <w:rFonts w:eastAsia="仿宋_GB2312"/>
          <w:kern w:val="0"/>
          <w:sz w:val="22"/>
          <w:szCs w:val="24"/>
        </w:rPr>
        <w:br w:type="page"/>
      </w:r>
      <w:r>
        <w:rPr>
          <w:rFonts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ascii="Times New Roman" w:hAnsi="Times New Roman" w:eastAsia="方正小标宋_GBK" w:cs="Times New Roman"/>
          <w:color w:val="000000"/>
          <w:kern w:val="0"/>
          <w:sz w:val="36"/>
          <w:szCs w:val="36"/>
        </w:rPr>
      </w:pPr>
      <w:r>
        <w:rPr>
          <w:rFonts w:ascii="Times New Roman" w:hAnsi="Times New Roman" w:eastAsia="方正小标宋_GBK" w:cs="Times New Roman"/>
          <w:color w:val="000000"/>
          <w:kern w:val="0"/>
          <w:sz w:val="36"/>
          <w:szCs w:val="36"/>
        </w:rPr>
        <w:t>202</w:t>
      </w:r>
      <w:r>
        <w:rPr>
          <w:rFonts w:hint="eastAsia" w:ascii="Times New Roman" w:hAnsi="Times New Roman" w:eastAsia="方正小标宋_GBK" w:cs="Times New Roman"/>
          <w:color w:val="000000"/>
          <w:kern w:val="0"/>
          <w:sz w:val="36"/>
          <w:szCs w:val="36"/>
          <w:lang w:val="en-US" w:eastAsia="zh-CN"/>
        </w:rPr>
        <w:t>2</w:t>
      </w:r>
      <w:r>
        <w:rPr>
          <w:rFonts w:ascii="Times New Roman" w:hAnsi="Times New Roman" w:eastAsia="方正小标宋_GBK" w:cs="Times New Roman"/>
          <w:color w:val="000000"/>
          <w:kern w:val="0"/>
          <w:sz w:val="36"/>
          <w:szCs w:val="36"/>
        </w:rPr>
        <w:t>年度部门整体支出绩效自评表</w:t>
      </w:r>
    </w:p>
    <w:tbl>
      <w:tblPr>
        <w:tblStyle w:val="3"/>
        <w:tblW w:w="999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953"/>
        <w:gridCol w:w="1256"/>
        <w:gridCol w:w="662"/>
        <w:gridCol w:w="1064"/>
        <w:gridCol w:w="1036"/>
        <w:gridCol w:w="818"/>
        <w:gridCol w:w="887"/>
        <w:gridCol w:w="115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预算部门</w:t>
            </w:r>
          </w:p>
        </w:tc>
        <w:tc>
          <w:tcPr>
            <w:tcW w:w="891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eastAsia="zh-CN"/>
              </w:rPr>
              <w:t>益阳医学高等专科学校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年度预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算申请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（万元）</w:t>
            </w:r>
          </w:p>
        </w:tc>
        <w:tc>
          <w:tcPr>
            <w:tcW w:w="20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年初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预算数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全年预算数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全年执行数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分值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执行率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0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年度资金总额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3818.86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15906.64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15906.64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10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分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01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按收入性质分：</w:t>
            </w:r>
          </w:p>
        </w:tc>
        <w:tc>
          <w:tcPr>
            <w:tcW w:w="389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按支出性质分：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01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 xml:space="preserve">  其中：  一般公共预算：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/>
              </w:rPr>
              <w:t>11093.61</w:t>
            </w:r>
          </w:p>
        </w:tc>
        <w:tc>
          <w:tcPr>
            <w:tcW w:w="389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其中：基本支出：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/>
              </w:rPr>
              <w:t>8137.43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01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840" w:firstLineChars="4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政府性基金拨款：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/>
              </w:rPr>
              <w:t>4813.03</w:t>
            </w:r>
          </w:p>
        </w:tc>
        <w:tc>
          <w:tcPr>
            <w:tcW w:w="389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630" w:firstLineChars="3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项目支出：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/>
              </w:rPr>
              <w:t>7769.21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01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纳入专户管理的非税收入拨款：</w:t>
            </w:r>
          </w:p>
        </w:tc>
        <w:tc>
          <w:tcPr>
            <w:tcW w:w="389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01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1470" w:firstLineChars="700"/>
              <w:jc w:val="left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其他资金：</w:t>
            </w:r>
          </w:p>
        </w:tc>
        <w:tc>
          <w:tcPr>
            <w:tcW w:w="389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年度总体目标</w:t>
            </w:r>
          </w:p>
        </w:tc>
        <w:tc>
          <w:tcPr>
            <w:tcW w:w="501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预期目标</w:t>
            </w:r>
          </w:p>
        </w:tc>
        <w:tc>
          <w:tcPr>
            <w:tcW w:w="389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实际完成情况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01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/>
              </w:rPr>
              <w:t>1..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确保人员经费的合理分配。 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合理安排三公经费和日常运行办公经费的开支。按上级要求，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厉行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节约，继续严格控制“三公经费”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eastAsia="zh-CN"/>
              </w:rPr>
              <w:t>积极谋划高水平专业群建设，加强专业建设管理，整体提高专业水平，重点建设2—3个校级特色专业，申报1个省级特色专业；建立专业动态调整机制，进一步优化现有专业，探索布局国家战略发展和新兴产业相关专业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强化就业创业指导服务，积极筹办毕业生供需见面会，力争毕业生初次就业率达到80%以上，年终就业率超过95%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eastAsia="zh-CN"/>
              </w:rPr>
              <w:t>。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389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　　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/>
              </w:rPr>
              <w:t>继续贯彻厉行节约，严格控制了“三公经费”；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教学质量、人才培养水平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eastAsia="zh-CN"/>
              </w:rPr>
              <w:t>正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逐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eastAsia="zh-CN"/>
              </w:rPr>
              <w:t>步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提高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/>
              </w:rPr>
              <w:t>，招生规模达到4260人，毕业生就业率稳步提升；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eastAsia="zh-CN"/>
              </w:rPr>
              <w:t>学生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就业服务能力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eastAsia="zh-CN"/>
              </w:rPr>
              <w:t>明显提升。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绩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一级指标</w:t>
            </w:r>
          </w:p>
        </w:tc>
        <w:tc>
          <w:tcPr>
            <w:tcW w:w="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二级指标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三级指标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年度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指标值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实际完成值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分值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得分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偏差原因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分析及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产出指标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(50分)</w:t>
            </w:r>
          </w:p>
        </w:tc>
        <w:tc>
          <w:tcPr>
            <w:tcW w:w="953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数量指标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指标1：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/>
              </w:rPr>
              <w:t>三公经费按额度支出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53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指标2：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eastAsia="zh-CN"/>
              </w:rPr>
              <w:t>基本支出完成度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53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eastAsia="zh-CN"/>
              </w:rPr>
              <w:t>指标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/>
              </w:rPr>
              <w:t>3：招生规模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/>
              </w:rPr>
              <w:t>3200人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/>
              </w:rPr>
              <w:t>4260人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5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eastAsia="zh-CN"/>
              </w:rPr>
              <w:t>指标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/>
              </w:rPr>
              <w:t>4：“双师型”教师比率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/>
              </w:rPr>
              <w:t>10%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/>
              </w:rPr>
              <w:t>60%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质量指标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指标1：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/>
              </w:rPr>
              <w:t>1+X若干职业技能等级证书通过率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/>
              </w:rPr>
              <w:t>90%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/>
              </w:rPr>
              <w:t>91.3%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效益指标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（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0分）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5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经济效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益指标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指标1：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/>
              </w:rPr>
              <w:t>非税收入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/>
              </w:rPr>
              <w:t>7650万元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/>
              </w:rPr>
              <w:t>8172万元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指标2：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/>
              </w:rPr>
              <w:t>毕业生就业率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/>
              </w:rPr>
              <w:t>95%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/>
              </w:rPr>
              <w:t>93%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53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服务对象满意度指标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指标1：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eastAsia="zh-CN"/>
              </w:rPr>
              <w:t>学生、家长满意程度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/>
              </w:rPr>
              <w:t>95%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/>
              </w:rPr>
              <w:t>98%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5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指标2：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eastAsia="zh-CN"/>
              </w:rPr>
              <w:t>教职工满意程度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/>
              </w:rPr>
              <w:t>95%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/>
              </w:rPr>
              <w:t>98%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3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总分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100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eastAsia="zh-CN"/>
              </w:rPr>
              <w:t>分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　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/>
              </w:rPr>
              <w:t>99分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</w:tr>
    </w:tbl>
    <w:p>
      <w:pPr>
        <w:pStyle w:val="2"/>
      </w:pPr>
      <w:r>
        <w:rPr>
          <w:rFonts w:eastAsia="仿宋_GB2312"/>
          <w:kern w:val="0"/>
          <w:sz w:val="22"/>
          <w:szCs w:val="24"/>
        </w:rPr>
        <w:t>填表人</w:t>
      </w:r>
      <w:r>
        <w:rPr>
          <w:rFonts w:hint="eastAsia"/>
          <w:kern w:val="0"/>
          <w:sz w:val="22"/>
          <w:szCs w:val="24"/>
          <w:lang w:val="en-US" w:eastAsia="zh-CN"/>
        </w:rPr>
        <w:t>:</w:t>
      </w:r>
      <w:r>
        <w:rPr>
          <w:rFonts w:hint="eastAsia" w:ascii="Calibri" w:hAnsi="Calibri" w:eastAsia="仿宋_GB2312" w:cs="Times New Roman"/>
          <w:kern w:val="0"/>
          <w:sz w:val="22"/>
          <w:szCs w:val="24"/>
          <w:lang w:val="en-US" w:eastAsia="zh-CN" w:bidi="ar-SA"/>
        </w:rPr>
        <w:t>黄子倩</w:t>
      </w:r>
      <w:r>
        <w:rPr>
          <w:rFonts w:eastAsia="仿宋_GB2312"/>
          <w:kern w:val="0"/>
          <w:sz w:val="22"/>
          <w:szCs w:val="24"/>
        </w:rPr>
        <w:t xml:space="preserve"> 填报日期</w:t>
      </w:r>
      <w:r>
        <w:rPr>
          <w:rFonts w:hint="eastAsia"/>
          <w:kern w:val="0"/>
          <w:sz w:val="22"/>
          <w:szCs w:val="24"/>
          <w:lang w:val="en-US" w:eastAsia="zh-CN"/>
        </w:rPr>
        <w:t>:</w:t>
      </w:r>
      <w:r>
        <w:rPr>
          <w:rFonts w:hint="default" w:ascii="Times New Roman" w:hAnsi="Times New Roman" w:cs="Times New Roman"/>
          <w:kern w:val="0"/>
          <w:sz w:val="22"/>
          <w:szCs w:val="24"/>
          <w:lang w:val="en-US" w:eastAsia="zh-CN"/>
        </w:rPr>
        <w:t>202</w:t>
      </w:r>
      <w:r>
        <w:rPr>
          <w:rFonts w:hint="eastAsia" w:ascii="Times New Roman" w:hAnsi="Times New Roman" w:cs="Times New Roman"/>
          <w:kern w:val="0"/>
          <w:sz w:val="22"/>
          <w:szCs w:val="24"/>
          <w:lang w:val="en-US" w:eastAsia="zh-CN"/>
        </w:rPr>
        <w:t>3</w:t>
      </w:r>
      <w:r>
        <w:rPr>
          <w:rFonts w:hint="default" w:ascii="Times New Roman" w:hAnsi="Times New Roman" w:cs="Times New Roman"/>
          <w:kern w:val="0"/>
          <w:sz w:val="22"/>
          <w:szCs w:val="24"/>
          <w:lang w:val="en-US" w:eastAsia="zh-CN"/>
        </w:rPr>
        <w:t>.0</w:t>
      </w:r>
      <w:r>
        <w:rPr>
          <w:rFonts w:hint="eastAsia" w:ascii="Times New Roman" w:hAnsi="Times New Roman" w:cs="Times New Roman"/>
          <w:kern w:val="0"/>
          <w:sz w:val="22"/>
          <w:szCs w:val="24"/>
          <w:lang w:val="en-US" w:eastAsia="zh-CN"/>
        </w:rPr>
        <w:t>3</w:t>
      </w:r>
      <w:r>
        <w:rPr>
          <w:rFonts w:hint="default" w:ascii="Times New Roman" w:hAnsi="Times New Roman" w:cs="Times New Roman"/>
          <w:kern w:val="0"/>
          <w:sz w:val="22"/>
          <w:szCs w:val="24"/>
          <w:lang w:val="en-US" w:eastAsia="zh-CN"/>
        </w:rPr>
        <w:t>.</w:t>
      </w:r>
      <w:r>
        <w:rPr>
          <w:rFonts w:hint="eastAsia" w:ascii="Times New Roman" w:hAnsi="Times New Roman" w:cs="Times New Roman"/>
          <w:kern w:val="0"/>
          <w:sz w:val="22"/>
          <w:szCs w:val="24"/>
          <w:lang w:val="en-US" w:eastAsia="zh-CN"/>
        </w:rPr>
        <w:t>15</w:t>
      </w:r>
      <w:r>
        <w:rPr>
          <w:rFonts w:eastAsia="仿宋_GB2312"/>
          <w:kern w:val="0"/>
          <w:sz w:val="22"/>
          <w:szCs w:val="24"/>
        </w:rPr>
        <w:t xml:space="preserve"> </w:t>
      </w:r>
      <w:r>
        <w:rPr>
          <w:rFonts w:hint="eastAsia" w:eastAsia="仿宋_GB2312"/>
          <w:kern w:val="0"/>
          <w:sz w:val="22"/>
          <w:szCs w:val="24"/>
          <w:lang w:val="en-US" w:eastAsia="zh-CN"/>
        </w:rPr>
        <w:t xml:space="preserve"> </w:t>
      </w:r>
      <w:r>
        <w:rPr>
          <w:rFonts w:eastAsia="仿宋_GB2312"/>
          <w:kern w:val="0"/>
          <w:sz w:val="22"/>
          <w:szCs w:val="24"/>
        </w:rPr>
        <w:t>联系电话</w:t>
      </w:r>
      <w:r>
        <w:rPr>
          <w:rFonts w:hint="eastAsia"/>
          <w:kern w:val="0"/>
          <w:sz w:val="22"/>
          <w:szCs w:val="24"/>
          <w:lang w:val="en-US" w:eastAsia="zh-CN"/>
        </w:rPr>
        <w:t>:</w:t>
      </w:r>
      <w:r>
        <w:rPr>
          <w:rFonts w:hint="default" w:ascii="Times New Roman" w:hAnsi="Times New Roman" w:cs="Times New Roman"/>
          <w:kern w:val="0"/>
          <w:sz w:val="22"/>
          <w:szCs w:val="24"/>
          <w:lang w:val="en-US" w:eastAsia="zh-CN"/>
        </w:rPr>
        <w:t>18773771885</w:t>
      </w:r>
      <w:r>
        <w:rPr>
          <w:rFonts w:hint="eastAsia"/>
          <w:kern w:val="0"/>
          <w:sz w:val="22"/>
          <w:szCs w:val="24"/>
          <w:lang w:val="en-US" w:eastAsia="zh-CN"/>
        </w:rPr>
        <w:t xml:space="preserve">  </w:t>
      </w:r>
      <w:r>
        <w:rPr>
          <w:rFonts w:eastAsia="仿宋_GB2312"/>
          <w:kern w:val="0"/>
          <w:sz w:val="22"/>
          <w:szCs w:val="24"/>
        </w:rPr>
        <w:t>单位负责人签字</w:t>
      </w:r>
      <w:r>
        <w:rPr>
          <w:rFonts w:hint="eastAsia" w:ascii="Calibri" w:hAnsi="Calibri" w:eastAsia="仿宋_GB2312" w:cs="Times New Roman"/>
          <w:kern w:val="0"/>
          <w:sz w:val="22"/>
          <w:szCs w:val="24"/>
          <w:lang w:val="en-US" w:eastAsia="zh-CN" w:bidi="ar-SA"/>
        </w:rPr>
        <w:t>:周志宏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59197BE"/>
    <w:multiLevelType w:val="singleLevel"/>
    <w:tmpl w:val="A59197B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0000007"/>
    <w:multiLevelType w:val="singleLevel"/>
    <w:tmpl w:val="00000007"/>
    <w:lvl w:ilvl="0" w:tentative="0">
      <w:start w:val="2"/>
      <w:numFmt w:val="chineseCounting"/>
      <w:suff w:val="nothing"/>
      <w:lvlText w:val="%1、"/>
      <w:lvlJc w:val="left"/>
      <w:rPr>
        <w:rFonts w:hint="eastAsia"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JkMmIyMjY2YzEwMzZiMDUyNmI3MWUzZWQxM2JhMjIifQ=="/>
  </w:docVars>
  <w:rsids>
    <w:rsidRoot w:val="0EAC7DDA"/>
    <w:rsid w:val="0EAC7DDA"/>
    <w:rsid w:val="25092946"/>
    <w:rsid w:val="2FE41CF8"/>
    <w:rsid w:val="34006104"/>
    <w:rsid w:val="4A0461C5"/>
    <w:rsid w:val="56B74C55"/>
    <w:rsid w:val="695D5C76"/>
    <w:rsid w:val="70912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0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  <w:rPr>
      <w:rFonts w:ascii="等线" w:hAnsi="等线" w:eastAsia="等线" w:cs="Times New Roman"/>
      <w:szCs w:val="24"/>
    </w:rPr>
  </w:style>
  <w:style w:type="paragraph" w:customStyle="1" w:styleId="5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2023-03-15T01:04:00Z</dcterms:created>
  <dc:creator>Administrator</dc:creator>
  <cp:lastModifiedBy>趣果无间。</cp:lastModifiedBy>
  <dcterms:modified xsi:type="dcterms:W3CDTF">2023-09-26T00:37:26Z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B093A40A5039475282D167675975E569</vt:lpwstr>
  </property>
</Properties>
</file>